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FB" w:rsidRDefault="004D5658" w:rsidP="00207F72">
      <w:pPr>
        <w:rPr>
          <w:sz w:val="22"/>
        </w:rPr>
      </w:pPr>
      <w:r w:rsidRPr="004D5658">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1in">
            <v:imagedata r:id="rId8" o:title=""/>
          </v:shape>
        </w:pict>
      </w:r>
    </w:p>
    <w:p w:rsidR="004B25FB" w:rsidRDefault="004B25FB" w:rsidP="00207F72">
      <w:pPr>
        <w:rPr>
          <w:sz w:val="22"/>
        </w:rPr>
      </w:pPr>
    </w:p>
    <w:p w:rsidR="004B25FB" w:rsidRDefault="004B25FB" w:rsidP="00207F72">
      <w:pPr>
        <w:rPr>
          <w:sz w:val="22"/>
        </w:rPr>
      </w:pPr>
    </w:p>
    <w:p w:rsidR="004B25FB" w:rsidRDefault="004B25FB" w:rsidP="00207F72">
      <w:pPr>
        <w:rPr>
          <w:sz w:val="22"/>
        </w:rPr>
      </w:pPr>
    </w:p>
    <w:p w:rsidR="004B25FB" w:rsidRDefault="004B25FB" w:rsidP="004B25FB">
      <w:pPr>
        <w:jc w:val="center"/>
        <w:rPr>
          <w:b/>
          <w:sz w:val="36"/>
        </w:rPr>
      </w:pPr>
    </w:p>
    <w:p w:rsidR="004B25FB" w:rsidRDefault="004B25FB" w:rsidP="004B25FB">
      <w:pPr>
        <w:jc w:val="center"/>
        <w:rPr>
          <w:b/>
          <w:sz w:val="36"/>
        </w:rPr>
      </w:pPr>
    </w:p>
    <w:p w:rsidR="004B25FB" w:rsidRDefault="004B25FB" w:rsidP="004B25FB">
      <w:pPr>
        <w:jc w:val="center"/>
        <w:rPr>
          <w:b/>
          <w:sz w:val="46"/>
        </w:rPr>
      </w:pPr>
      <w:r w:rsidRPr="004B25FB">
        <w:rPr>
          <w:b/>
          <w:sz w:val="46"/>
        </w:rPr>
        <w:t>MOVŲ SUVIRINIMO PRIETAISAS P63-S6</w:t>
      </w:r>
    </w:p>
    <w:p w:rsidR="004B25FB" w:rsidRDefault="004B25FB" w:rsidP="004B25FB">
      <w:pPr>
        <w:jc w:val="center"/>
        <w:rPr>
          <w:b/>
          <w:sz w:val="46"/>
        </w:rPr>
      </w:pPr>
    </w:p>
    <w:p w:rsidR="004B25FB" w:rsidRPr="004B25FB" w:rsidRDefault="004B25FB" w:rsidP="004B25FB">
      <w:pPr>
        <w:jc w:val="center"/>
        <w:rPr>
          <w:b/>
          <w:sz w:val="46"/>
        </w:rPr>
      </w:pPr>
    </w:p>
    <w:p w:rsidR="004B25FB" w:rsidRDefault="004B25FB" w:rsidP="004B25FB">
      <w:pPr>
        <w:jc w:val="center"/>
        <w:rPr>
          <w:b/>
          <w:sz w:val="36"/>
        </w:rPr>
      </w:pPr>
    </w:p>
    <w:p w:rsidR="004B25FB" w:rsidRDefault="004D5658" w:rsidP="004B25FB">
      <w:pPr>
        <w:jc w:val="center"/>
        <w:rPr>
          <w:b/>
          <w:sz w:val="36"/>
        </w:rPr>
      </w:pPr>
      <w:r w:rsidRPr="004D5658">
        <w:rPr>
          <w:b/>
          <w:sz w:val="36"/>
        </w:rPr>
        <w:pict>
          <v:shape id="_x0000_i1026" type="#_x0000_t75" style="width:488.25pt;height:245.25pt">
            <v:imagedata r:id="rId9" o:title=""/>
          </v:shape>
        </w:pict>
      </w:r>
    </w:p>
    <w:p w:rsidR="004B25FB" w:rsidRDefault="004B25FB" w:rsidP="004B25FB">
      <w:pPr>
        <w:jc w:val="center"/>
        <w:rPr>
          <w:b/>
          <w:sz w:val="36"/>
        </w:rPr>
      </w:pPr>
    </w:p>
    <w:p w:rsidR="004B25FB" w:rsidRDefault="004B25FB" w:rsidP="004B25FB">
      <w:pPr>
        <w:jc w:val="center"/>
        <w:rPr>
          <w:b/>
          <w:sz w:val="36"/>
        </w:rPr>
      </w:pPr>
      <w:r>
        <w:rPr>
          <w:b/>
          <w:sz w:val="36"/>
        </w:rPr>
        <w:t>NAUDOJIMO INSTRUKCIJA</w:t>
      </w:r>
    </w:p>
    <w:p w:rsidR="004B25FB" w:rsidRDefault="004B25FB" w:rsidP="004B25FB">
      <w:pPr>
        <w:rPr>
          <w:b/>
          <w:sz w:val="36"/>
        </w:rPr>
      </w:pPr>
    </w:p>
    <w:p w:rsidR="004B25FB" w:rsidRDefault="004D5658" w:rsidP="004B25FB">
      <w:pPr>
        <w:jc w:val="right"/>
        <w:rPr>
          <w:b/>
          <w:sz w:val="36"/>
        </w:rPr>
      </w:pPr>
      <w:r>
        <w:rPr>
          <w:b/>
          <w:noProof/>
          <w:sz w:val="36"/>
          <w:lang w:bidi="ar-SA"/>
        </w:rPr>
        <w:pict>
          <v:rect id="_x0000_s1026" style="position:absolute;left:0;text-align:left;margin-left:492.05pt;margin-top:4.6pt;width:19.75pt;height:10.85pt;z-index:1"/>
        </w:pict>
      </w:r>
      <w:r w:rsidR="004B25FB">
        <w:rPr>
          <w:b/>
          <w:sz w:val="36"/>
        </w:rPr>
        <w:t xml:space="preserve">5. 3890X </w:t>
      </w:r>
    </w:p>
    <w:p w:rsidR="004B25FB" w:rsidRDefault="004D5658" w:rsidP="004B25FB">
      <w:pPr>
        <w:jc w:val="right"/>
        <w:rPr>
          <w:b/>
          <w:sz w:val="36"/>
        </w:rPr>
      </w:pPr>
      <w:r>
        <w:rPr>
          <w:b/>
          <w:noProof/>
          <w:sz w:val="36"/>
          <w:lang w:bidi="ar-SA"/>
        </w:rPr>
        <w:pict>
          <v:rect id="_x0000_s1027" style="position:absolute;left:0;text-align:left;margin-left:492.05pt;margin-top:4.6pt;width:19.75pt;height:10.85pt;z-index:2"/>
        </w:pict>
      </w:r>
      <w:r w:rsidR="004B25FB">
        <w:rPr>
          <w:b/>
          <w:sz w:val="36"/>
        </w:rPr>
        <w:t xml:space="preserve">5. 3891X </w:t>
      </w:r>
    </w:p>
    <w:p w:rsidR="004B25FB" w:rsidRDefault="004D5658" w:rsidP="004B25FB">
      <w:pPr>
        <w:jc w:val="right"/>
        <w:rPr>
          <w:b/>
          <w:sz w:val="36"/>
        </w:rPr>
      </w:pPr>
      <w:r>
        <w:rPr>
          <w:b/>
          <w:noProof/>
          <w:sz w:val="36"/>
          <w:lang w:bidi="ar-SA"/>
        </w:rPr>
        <w:pict>
          <v:rect id="_x0000_s1028" style="position:absolute;left:0;text-align:left;margin-left:492.05pt;margin-top:4.6pt;width:19.75pt;height:10.85pt;z-index:3"/>
        </w:pict>
      </w:r>
      <w:r w:rsidR="004B25FB">
        <w:rPr>
          <w:b/>
          <w:sz w:val="36"/>
        </w:rPr>
        <w:t xml:space="preserve">5. 3892X </w:t>
      </w:r>
    </w:p>
    <w:p w:rsidR="004B25FB" w:rsidRDefault="004D5658" w:rsidP="004B25FB">
      <w:pPr>
        <w:jc w:val="right"/>
        <w:rPr>
          <w:b/>
          <w:sz w:val="36"/>
        </w:rPr>
      </w:pPr>
      <w:r>
        <w:rPr>
          <w:b/>
          <w:noProof/>
          <w:sz w:val="36"/>
          <w:lang w:bidi="ar-SA"/>
        </w:rPr>
        <w:pict>
          <v:rect id="_x0000_s1029" style="position:absolute;left:0;text-align:left;margin-left:492.05pt;margin-top:4.6pt;width:19.75pt;height:10.85pt;z-index:4"/>
        </w:pict>
      </w:r>
      <w:r w:rsidR="004B25FB">
        <w:rPr>
          <w:b/>
          <w:sz w:val="36"/>
        </w:rPr>
        <w:t xml:space="preserve">5. 3893X </w:t>
      </w:r>
    </w:p>
    <w:p w:rsidR="004B25FB" w:rsidRDefault="004D5658" w:rsidP="004B25FB">
      <w:pPr>
        <w:jc w:val="right"/>
        <w:rPr>
          <w:b/>
          <w:sz w:val="36"/>
        </w:rPr>
      </w:pPr>
      <w:r>
        <w:rPr>
          <w:b/>
          <w:noProof/>
          <w:sz w:val="36"/>
          <w:lang w:bidi="ar-SA"/>
        </w:rPr>
        <w:pict>
          <v:rect id="_x0000_s1030" style="position:absolute;left:0;text-align:left;margin-left:492.05pt;margin-top:4.6pt;width:19.75pt;height:10.85pt;z-index:5"/>
        </w:pict>
      </w:r>
      <w:r w:rsidR="004B25FB">
        <w:rPr>
          <w:b/>
          <w:sz w:val="36"/>
        </w:rPr>
        <w:t xml:space="preserve">5. 3896X </w:t>
      </w:r>
    </w:p>
    <w:p w:rsidR="004B25FB" w:rsidRDefault="004D5658" w:rsidP="004B25FB">
      <w:pPr>
        <w:jc w:val="right"/>
        <w:rPr>
          <w:b/>
          <w:sz w:val="36"/>
        </w:rPr>
      </w:pPr>
      <w:r>
        <w:rPr>
          <w:b/>
          <w:noProof/>
          <w:sz w:val="36"/>
          <w:lang w:bidi="ar-SA"/>
        </w:rPr>
        <w:pict>
          <v:rect id="_x0000_s1031" style="position:absolute;left:0;text-align:left;margin-left:492.05pt;margin-top:4.6pt;width:19.75pt;height:10.85pt;z-index:6"/>
        </w:pict>
      </w:r>
      <w:r w:rsidR="004B25FB">
        <w:rPr>
          <w:b/>
          <w:sz w:val="36"/>
        </w:rPr>
        <w:t xml:space="preserve">5. 3897X </w:t>
      </w:r>
    </w:p>
    <w:p w:rsidR="00CD7836" w:rsidRPr="003638DA" w:rsidRDefault="00CA18DC" w:rsidP="004B25FB">
      <w:pPr>
        <w:jc w:val="center"/>
        <w:rPr>
          <w:b/>
          <w:sz w:val="28"/>
          <w:szCs w:val="22"/>
        </w:rPr>
      </w:pPr>
      <w:r w:rsidRPr="004B25FB">
        <w:rPr>
          <w:b/>
          <w:sz w:val="36"/>
        </w:rPr>
        <w:br w:type="page"/>
      </w:r>
      <w:r w:rsidR="003638DA" w:rsidRPr="003638DA">
        <w:rPr>
          <w:b/>
          <w:sz w:val="28"/>
          <w:szCs w:val="22"/>
        </w:rPr>
        <w:lastRenderedPageBreak/>
        <w:t xml:space="preserve"> ES </w:t>
      </w:r>
      <w:r w:rsidR="00CD7836" w:rsidRPr="003638DA">
        <w:rPr>
          <w:b/>
          <w:sz w:val="28"/>
          <w:szCs w:val="22"/>
        </w:rPr>
        <w:t>ATITIKTIES DEKLARACIJA</w:t>
      </w:r>
    </w:p>
    <w:p w:rsidR="003638DA" w:rsidRPr="003638DA" w:rsidRDefault="003638DA" w:rsidP="004B25FB">
      <w:pPr>
        <w:jc w:val="center"/>
        <w:rPr>
          <w:sz w:val="22"/>
          <w:szCs w:val="22"/>
        </w:rPr>
      </w:pPr>
    </w:p>
    <w:p w:rsidR="003638DA" w:rsidRDefault="003638DA" w:rsidP="00207F72">
      <w:pPr>
        <w:rPr>
          <w:sz w:val="22"/>
        </w:rPr>
      </w:pPr>
    </w:p>
    <w:p w:rsidR="00CD7836" w:rsidRDefault="00CD7836" w:rsidP="00207F72">
      <w:pPr>
        <w:rPr>
          <w:sz w:val="22"/>
        </w:rPr>
      </w:pPr>
      <w:r>
        <w:rPr>
          <w:sz w:val="22"/>
        </w:rPr>
        <w:t>Prisiimdami išskirtinę atsakomybę, mes pareiškiame, kad šis gaminys atitinka nustatytas normas ir direktyvas.</w:t>
      </w:r>
    </w:p>
    <w:p w:rsidR="003638DA" w:rsidRDefault="003638DA" w:rsidP="00207F72">
      <w:pPr>
        <w:rPr>
          <w:sz w:val="22"/>
        </w:rPr>
      </w:pPr>
    </w:p>
    <w:p w:rsidR="003638DA" w:rsidRDefault="003638DA" w:rsidP="00207F72">
      <w:pPr>
        <w:rPr>
          <w:sz w:val="22"/>
        </w:rPr>
      </w:pPr>
      <w:r>
        <w:rPr>
          <w:sz w:val="22"/>
        </w:rPr>
        <w:t xml:space="preserve">Jose </w:t>
      </w:r>
      <w:proofErr w:type="spellStart"/>
      <w:r>
        <w:rPr>
          <w:sz w:val="22"/>
        </w:rPr>
        <w:t>Ignacio</w:t>
      </w:r>
      <w:proofErr w:type="spellEnd"/>
      <w:r>
        <w:rPr>
          <w:sz w:val="22"/>
        </w:rPr>
        <w:t xml:space="preserve"> </w:t>
      </w:r>
      <w:proofErr w:type="spellStart"/>
      <w:r>
        <w:rPr>
          <w:sz w:val="22"/>
        </w:rPr>
        <w:t>Pikaza</w:t>
      </w:r>
      <w:proofErr w:type="spellEnd"/>
    </w:p>
    <w:p w:rsidR="003638DA" w:rsidRDefault="003638DA" w:rsidP="00207F72">
      <w:pPr>
        <w:rPr>
          <w:sz w:val="22"/>
        </w:rPr>
      </w:pPr>
      <w:r>
        <w:rPr>
          <w:sz w:val="22"/>
        </w:rPr>
        <w:t>Gamintojas/Įgaliotasis asmuo</w:t>
      </w:r>
    </w:p>
    <w:p w:rsidR="003638DA" w:rsidRDefault="003638DA" w:rsidP="00207F72">
      <w:pPr>
        <w:rPr>
          <w:sz w:val="22"/>
        </w:rPr>
      </w:pPr>
    </w:p>
    <w:p w:rsidR="003638DA" w:rsidRPr="001A6AC0" w:rsidRDefault="001A6087" w:rsidP="00207F72">
      <w:pPr>
        <w:rPr>
          <w:sz w:val="22"/>
          <w:szCs w:val="22"/>
        </w:rPr>
      </w:pPr>
      <w:r w:rsidRPr="004D5658">
        <w:rPr>
          <w:sz w:val="22"/>
          <w:szCs w:val="22"/>
        </w:rPr>
        <w:pict>
          <v:shape id="_x0000_i1027" type="#_x0000_t75" style="width:149.25pt;height:69pt">
            <v:imagedata r:id="rId10" o:title=""/>
          </v:shape>
        </w:pict>
      </w:r>
    </w:p>
    <w:p w:rsidR="00CD7836" w:rsidRPr="001A6AC0" w:rsidRDefault="00CD7836" w:rsidP="00207F72">
      <w:pPr>
        <w:rPr>
          <w:sz w:val="22"/>
          <w:szCs w:val="22"/>
        </w:rPr>
      </w:pPr>
    </w:p>
    <w:p w:rsidR="00226CD1" w:rsidRDefault="003638DA" w:rsidP="003638DA">
      <w:pPr>
        <w:pStyle w:val="Heading1"/>
      </w:pPr>
      <w:r>
        <w:br w:type="page"/>
      </w:r>
    </w:p>
    <w:p w:rsidR="00226CD1" w:rsidRDefault="00226CD1">
      <w:pPr>
        <w:pStyle w:val="TOCHeading"/>
        <w:rPr>
          <w:rFonts w:ascii="Arial" w:hAnsi="Arial" w:cs="Arial"/>
          <w:color w:val="auto"/>
          <w:sz w:val="24"/>
          <w:szCs w:val="24"/>
        </w:rPr>
      </w:pPr>
      <w:r w:rsidRPr="00226CD1">
        <w:rPr>
          <w:rFonts w:ascii="Arial" w:hAnsi="Arial" w:cs="Arial"/>
          <w:color w:val="auto"/>
          <w:sz w:val="24"/>
          <w:szCs w:val="24"/>
        </w:rPr>
        <w:t>Turinys</w:t>
      </w:r>
    </w:p>
    <w:p w:rsidR="00226CD1" w:rsidRPr="00226CD1" w:rsidRDefault="00226CD1" w:rsidP="00226CD1">
      <w:pPr>
        <w:rPr>
          <w:lang w:bidi="ar-SA"/>
        </w:rPr>
      </w:pPr>
    </w:p>
    <w:p w:rsidR="00226CD1" w:rsidRPr="00226CD1" w:rsidRDefault="004D5658">
      <w:pPr>
        <w:pStyle w:val="TOC1"/>
        <w:tabs>
          <w:tab w:val="right" w:leader="dot" w:pos="9739"/>
        </w:tabs>
        <w:rPr>
          <w:noProof/>
        </w:rPr>
      </w:pPr>
      <w:r w:rsidRPr="004D5658">
        <w:fldChar w:fldCharType="begin"/>
      </w:r>
      <w:r w:rsidR="00226CD1" w:rsidRPr="00226CD1">
        <w:instrText xml:space="preserve"> TOC \o "1-3" \h \z \u </w:instrText>
      </w:r>
      <w:r w:rsidRPr="004D5658">
        <w:fldChar w:fldCharType="separate"/>
      </w:r>
      <w:hyperlink w:anchor="_Toc346808166" w:history="1">
        <w:r w:rsidR="00226CD1" w:rsidRPr="00226CD1">
          <w:rPr>
            <w:rStyle w:val="Hyperlink"/>
            <w:noProof/>
          </w:rPr>
          <w:t>SVARBU</w:t>
        </w:r>
        <w:r w:rsidR="00226CD1" w:rsidRPr="00226CD1">
          <w:rPr>
            <w:noProof/>
            <w:webHidden/>
          </w:rPr>
          <w:tab/>
        </w:r>
        <w:r w:rsidRPr="00226CD1">
          <w:rPr>
            <w:noProof/>
            <w:webHidden/>
          </w:rPr>
          <w:fldChar w:fldCharType="begin"/>
        </w:r>
        <w:r w:rsidR="00226CD1" w:rsidRPr="00226CD1">
          <w:rPr>
            <w:noProof/>
            <w:webHidden/>
          </w:rPr>
          <w:instrText xml:space="preserve"> PAGEREF _Toc346808166 \h </w:instrText>
        </w:r>
        <w:r w:rsidRPr="00226CD1">
          <w:rPr>
            <w:noProof/>
            <w:webHidden/>
          </w:rPr>
        </w:r>
        <w:r w:rsidRPr="00226CD1">
          <w:rPr>
            <w:noProof/>
            <w:webHidden/>
          </w:rPr>
          <w:fldChar w:fldCharType="separate"/>
        </w:r>
        <w:r w:rsidR="00226CD1" w:rsidRPr="00226CD1">
          <w:rPr>
            <w:noProof/>
            <w:webHidden/>
          </w:rPr>
          <w:t>4</w:t>
        </w:r>
        <w:r w:rsidRPr="00226CD1">
          <w:rPr>
            <w:noProof/>
            <w:webHidden/>
          </w:rPr>
          <w:fldChar w:fldCharType="end"/>
        </w:r>
      </w:hyperlink>
    </w:p>
    <w:p w:rsidR="00226CD1" w:rsidRPr="00226CD1" w:rsidRDefault="004D5658">
      <w:pPr>
        <w:pStyle w:val="TOC1"/>
        <w:tabs>
          <w:tab w:val="right" w:leader="dot" w:pos="9739"/>
        </w:tabs>
        <w:rPr>
          <w:noProof/>
        </w:rPr>
      </w:pPr>
      <w:hyperlink w:anchor="_Toc346808167" w:history="1">
        <w:r w:rsidR="00226CD1" w:rsidRPr="00226CD1">
          <w:rPr>
            <w:rStyle w:val="Hyperlink"/>
            <w:noProof/>
          </w:rPr>
          <w:t>ATSARGUMO PRIEMONĖS</w:t>
        </w:r>
        <w:r w:rsidR="00226CD1" w:rsidRPr="00226CD1">
          <w:rPr>
            <w:noProof/>
            <w:webHidden/>
          </w:rPr>
          <w:tab/>
        </w:r>
        <w:r w:rsidRPr="00226CD1">
          <w:rPr>
            <w:noProof/>
            <w:webHidden/>
          </w:rPr>
          <w:fldChar w:fldCharType="begin"/>
        </w:r>
        <w:r w:rsidR="00226CD1" w:rsidRPr="00226CD1">
          <w:rPr>
            <w:noProof/>
            <w:webHidden/>
          </w:rPr>
          <w:instrText xml:space="preserve"> PAGEREF _Toc346808167 \h </w:instrText>
        </w:r>
        <w:r w:rsidRPr="00226CD1">
          <w:rPr>
            <w:noProof/>
            <w:webHidden/>
          </w:rPr>
        </w:r>
        <w:r w:rsidRPr="00226CD1">
          <w:rPr>
            <w:noProof/>
            <w:webHidden/>
          </w:rPr>
          <w:fldChar w:fldCharType="separate"/>
        </w:r>
        <w:r w:rsidR="00226CD1" w:rsidRPr="00226CD1">
          <w:rPr>
            <w:noProof/>
            <w:webHidden/>
          </w:rPr>
          <w:t>4</w:t>
        </w:r>
        <w:r w:rsidRPr="00226CD1">
          <w:rPr>
            <w:noProof/>
            <w:webHidden/>
          </w:rPr>
          <w:fldChar w:fldCharType="end"/>
        </w:r>
      </w:hyperlink>
    </w:p>
    <w:p w:rsidR="00226CD1" w:rsidRPr="00226CD1" w:rsidRDefault="004D5658">
      <w:pPr>
        <w:pStyle w:val="TOC1"/>
        <w:tabs>
          <w:tab w:val="right" w:leader="dot" w:pos="9739"/>
        </w:tabs>
        <w:rPr>
          <w:noProof/>
        </w:rPr>
      </w:pPr>
      <w:hyperlink w:anchor="_Toc346808168" w:history="1">
        <w:r w:rsidR="00226CD1" w:rsidRPr="00226CD1">
          <w:rPr>
            <w:rStyle w:val="Hyperlink"/>
            <w:noProof/>
          </w:rPr>
          <w:t>SAUGUMO NURODYMAI</w:t>
        </w:r>
        <w:r w:rsidR="00226CD1" w:rsidRPr="00226CD1">
          <w:rPr>
            <w:noProof/>
            <w:webHidden/>
          </w:rPr>
          <w:tab/>
        </w:r>
        <w:r w:rsidRPr="00226CD1">
          <w:rPr>
            <w:noProof/>
            <w:webHidden/>
          </w:rPr>
          <w:fldChar w:fldCharType="begin"/>
        </w:r>
        <w:r w:rsidR="00226CD1" w:rsidRPr="00226CD1">
          <w:rPr>
            <w:noProof/>
            <w:webHidden/>
          </w:rPr>
          <w:instrText xml:space="preserve"> PAGEREF _Toc346808168 \h </w:instrText>
        </w:r>
        <w:r w:rsidRPr="00226CD1">
          <w:rPr>
            <w:noProof/>
            <w:webHidden/>
          </w:rPr>
        </w:r>
        <w:r w:rsidRPr="00226CD1">
          <w:rPr>
            <w:noProof/>
            <w:webHidden/>
          </w:rPr>
          <w:fldChar w:fldCharType="separate"/>
        </w:r>
        <w:r w:rsidR="00226CD1" w:rsidRPr="00226CD1">
          <w:rPr>
            <w:noProof/>
            <w:webHidden/>
          </w:rPr>
          <w:t>5</w:t>
        </w:r>
        <w:r w:rsidRPr="00226CD1">
          <w:rPr>
            <w:noProof/>
            <w:webHidden/>
          </w:rPr>
          <w:fldChar w:fldCharType="end"/>
        </w:r>
      </w:hyperlink>
    </w:p>
    <w:p w:rsidR="00226CD1" w:rsidRPr="00226CD1" w:rsidRDefault="004D5658">
      <w:pPr>
        <w:pStyle w:val="TOC1"/>
        <w:tabs>
          <w:tab w:val="right" w:leader="dot" w:pos="9739"/>
        </w:tabs>
        <w:rPr>
          <w:noProof/>
        </w:rPr>
      </w:pPr>
      <w:hyperlink w:anchor="_Toc346808169" w:history="1">
        <w:r w:rsidR="00226CD1" w:rsidRPr="00226CD1">
          <w:rPr>
            <w:rStyle w:val="Hyperlink"/>
            <w:noProof/>
          </w:rPr>
          <w:t>PRIETAISO APRAŠYMAS</w:t>
        </w:r>
        <w:r w:rsidR="00226CD1" w:rsidRPr="00226CD1">
          <w:rPr>
            <w:noProof/>
            <w:webHidden/>
          </w:rPr>
          <w:tab/>
        </w:r>
        <w:r w:rsidRPr="00226CD1">
          <w:rPr>
            <w:noProof/>
            <w:webHidden/>
          </w:rPr>
          <w:fldChar w:fldCharType="begin"/>
        </w:r>
        <w:r w:rsidR="00226CD1" w:rsidRPr="00226CD1">
          <w:rPr>
            <w:noProof/>
            <w:webHidden/>
          </w:rPr>
          <w:instrText xml:space="preserve"> PAGEREF _Toc346808169 \h </w:instrText>
        </w:r>
        <w:r w:rsidRPr="00226CD1">
          <w:rPr>
            <w:noProof/>
            <w:webHidden/>
          </w:rPr>
        </w:r>
        <w:r w:rsidRPr="00226CD1">
          <w:rPr>
            <w:noProof/>
            <w:webHidden/>
          </w:rPr>
          <w:fldChar w:fldCharType="separate"/>
        </w:r>
        <w:r w:rsidR="00226CD1" w:rsidRPr="00226CD1">
          <w:rPr>
            <w:noProof/>
            <w:webHidden/>
          </w:rPr>
          <w:t>7</w:t>
        </w:r>
        <w:r w:rsidRPr="00226CD1">
          <w:rPr>
            <w:noProof/>
            <w:webHidden/>
          </w:rPr>
          <w:fldChar w:fldCharType="end"/>
        </w:r>
      </w:hyperlink>
    </w:p>
    <w:p w:rsidR="00226CD1" w:rsidRPr="00226CD1" w:rsidRDefault="004D5658">
      <w:pPr>
        <w:pStyle w:val="TOC2"/>
        <w:tabs>
          <w:tab w:val="right" w:leader="dot" w:pos="9739"/>
        </w:tabs>
        <w:rPr>
          <w:noProof/>
        </w:rPr>
      </w:pPr>
      <w:hyperlink w:anchor="_Toc346808170" w:history="1">
        <w:r w:rsidR="00226CD1" w:rsidRPr="00226CD1">
          <w:rPr>
            <w:rStyle w:val="Hyperlink"/>
            <w:noProof/>
          </w:rPr>
          <w:t>NAUDOJIMAS</w:t>
        </w:r>
        <w:r w:rsidR="00226CD1" w:rsidRPr="00226CD1">
          <w:rPr>
            <w:noProof/>
            <w:webHidden/>
          </w:rPr>
          <w:tab/>
        </w:r>
        <w:r w:rsidRPr="00226CD1">
          <w:rPr>
            <w:noProof/>
            <w:webHidden/>
          </w:rPr>
          <w:fldChar w:fldCharType="begin"/>
        </w:r>
        <w:r w:rsidR="00226CD1" w:rsidRPr="00226CD1">
          <w:rPr>
            <w:noProof/>
            <w:webHidden/>
          </w:rPr>
          <w:instrText xml:space="preserve"> PAGEREF _Toc346808170 \h </w:instrText>
        </w:r>
        <w:r w:rsidRPr="00226CD1">
          <w:rPr>
            <w:noProof/>
            <w:webHidden/>
          </w:rPr>
        </w:r>
        <w:r w:rsidRPr="00226CD1">
          <w:rPr>
            <w:noProof/>
            <w:webHidden/>
          </w:rPr>
          <w:fldChar w:fldCharType="separate"/>
        </w:r>
        <w:r w:rsidR="00226CD1" w:rsidRPr="00226CD1">
          <w:rPr>
            <w:noProof/>
            <w:webHidden/>
          </w:rPr>
          <w:t>7</w:t>
        </w:r>
        <w:r w:rsidRPr="00226CD1">
          <w:rPr>
            <w:noProof/>
            <w:webHidden/>
          </w:rPr>
          <w:fldChar w:fldCharType="end"/>
        </w:r>
      </w:hyperlink>
    </w:p>
    <w:p w:rsidR="00226CD1" w:rsidRPr="00226CD1" w:rsidRDefault="004D5658">
      <w:pPr>
        <w:pStyle w:val="TOC2"/>
        <w:tabs>
          <w:tab w:val="right" w:leader="dot" w:pos="9739"/>
        </w:tabs>
        <w:rPr>
          <w:noProof/>
        </w:rPr>
      </w:pPr>
      <w:hyperlink w:anchor="_Toc346808171" w:history="1">
        <w:r w:rsidR="00226CD1" w:rsidRPr="00226CD1">
          <w:rPr>
            <w:rStyle w:val="Hyperlink"/>
            <w:noProof/>
          </w:rPr>
          <w:t>PRIETAISO DALYS</w:t>
        </w:r>
        <w:r w:rsidR="00226CD1" w:rsidRPr="00226CD1">
          <w:rPr>
            <w:noProof/>
            <w:webHidden/>
          </w:rPr>
          <w:tab/>
        </w:r>
        <w:r w:rsidRPr="00226CD1">
          <w:rPr>
            <w:noProof/>
            <w:webHidden/>
          </w:rPr>
          <w:fldChar w:fldCharType="begin"/>
        </w:r>
        <w:r w:rsidR="00226CD1" w:rsidRPr="00226CD1">
          <w:rPr>
            <w:noProof/>
            <w:webHidden/>
          </w:rPr>
          <w:instrText xml:space="preserve"> PAGEREF _Toc346808171 \h </w:instrText>
        </w:r>
        <w:r w:rsidRPr="00226CD1">
          <w:rPr>
            <w:noProof/>
            <w:webHidden/>
          </w:rPr>
        </w:r>
        <w:r w:rsidRPr="00226CD1">
          <w:rPr>
            <w:noProof/>
            <w:webHidden/>
          </w:rPr>
          <w:fldChar w:fldCharType="separate"/>
        </w:r>
        <w:r w:rsidR="00226CD1" w:rsidRPr="00226CD1">
          <w:rPr>
            <w:noProof/>
            <w:webHidden/>
          </w:rPr>
          <w:t>7</w:t>
        </w:r>
        <w:r w:rsidRPr="00226CD1">
          <w:rPr>
            <w:noProof/>
            <w:webHidden/>
          </w:rPr>
          <w:fldChar w:fldCharType="end"/>
        </w:r>
      </w:hyperlink>
    </w:p>
    <w:p w:rsidR="00226CD1" w:rsidRPr="00226CD1" w:rsidRDefault="004D5658">
      <w:pPr>
        <w:pStyle w:val="TOC1"/>
        <w:tabs>
          <w:tab w:val="right" w:leader="dot" w:pos="9739"/>
        </w:tabs>
        <w:rPr>
          <w:noProof/>
        </w:rPr>
      </w:pPr>
      <w:hyperlink w:anchor="_Toc346808172" w:history="1">
        <w:r w:rsidR="00226CD1" w:rsidRPr="00226CD1">
          <w:rPr>
            <w:rStyle w:val="Hyperlink"/>
            <w:noProof/>
          </w:rPr>
          <w:t>TECHNINIAI DUOMENYS</w:t>
        </w:r>
        <w:r w:rsidR="00226CD1" w:rsidRPr="00226CD1">
          <w:rPr>
            <w:noProof/>
            <w:webHidden/>
          </w:rPr>
          <w:tab/>
        </w:r>
        <w:r w:rsidRPr="00226CD1">
          <w:rPr>
            <w:noProof/>
            <w:webHidden/>
          </w:rPr>
          <w:fldChar w:fldCharType="begin"/>
        </w:r>
        <w:r w:rsidR="00226CD1" w:rsidRPr="00226CD1">
          <w:rPr>
            <w:noProof/>
            <w:webHidden/>
          </w:rPr>
          <w:instrText xml:space="preserve"> PAGEREF _Toc346808172 \h </w:instrText>
        </w:r>
        <w:r w:rsidRPr="00226CD1">
          <w:rPr>
            <w:noProof/>
            <w:webHidden/>
          </w:rPr>
        </w:r>
        <w:r w:rsidRPr="00226CD1">
          <w:rPr>
            <w:noProof/>
            <w:webHidden/>
          </w:rPr>
          <w:fldChar w:fldCharType="separate"/>
        </w:r>
        <w:r w:rsidR="00226CD1" w:rsidRPr="00226CD1">
          <w:rPr>
            <w:noProof/>
            <w:webHidden/>
          </w:rPr>
          <w:t>8</w:t>
        </w:r>
        <w:r w:rsidRPr="00226CD1">
          <w:rPr>
            <w:noProof/>
            <w:webHidden/>
          </w:rPr>
          <w:fldChar w:fldCharType="end"/>
        </w:r>
      </w:hyperlink>
    </w:p>
    <w:p w:rsidR="00226CD1" w:rsidRPr="00226CD1" w:rsidRDefault="004D5658">
      <w:pPr>
        <w:pStyle w:val="TOC1"/>
        <w:tabs>
          <w:tab w:val="right" w:leader="dot" w:pos="9739"/>
        </w:tabs>
        <w:rPr>
          <w:noProof/>
        </w:rPr>
      </w:pPr>
      <w:hyperlink w:anchor="_Toc346808173" w:history="1">
        <w:r w:rsidR="00226CD1" w:rsidRPr="00226CD1">
          <w:rPr>
            <w:rStyle w:val="Hyperlink"/>
            <w:noProof/>
          </w:rPr>
          <w:t>PASIRENGIMAS DARBUI</w:t>
        </w:r>
        <w:r w:rsidR="00226CD1" w:rsidRPr="00226CD1">
          <w:rPr>
            <w:noProof/>
            <w:webHidden/>
          </w:rPr>
          <w:tab/>
        </w:r>
        <w:r w:rsidRPr="00226CD1">
          <w:rPr>
            <w:noProof/>
            <w:webHidden/>
          </w:rPr>
          <w:fldChar w:fldCharType="begin"/>
        </w:r>
        <w:r w:rsidR="00226CD1" w:rsidRPr="00226CD1">
          <w:rPr>
            <w:noProof/>
            <w:webHidden/>
          </w:rPr>
          <w:instrText xml:space="preserve"> PAGEREF _Toc346808173 \h </w:instrText>
        </w:r>
        <w:r w:rsidRPr="00226CD1">
          <w:rPr>
            <w:noProof/>
            <w:webHidden/>
          </w:rPr>
        </w:r>
        <w:r w:rsidRPr="00226CD1">
          <w:rPr>
            <w:noProof/>
            <w:webHidden/>
          </w:rPr>
          <w:fldChar w:fldCharType="separate"/>
        </w:r>
        <w:r w:rsidR="00226CD1" w:rsidRPr="00226CD1">
          <w:rPr>
            <w:noProof/>
            <w:webHidden/>
          </w:rPr>
          <w:t>8</w:t>
        </w:r>
        <w:r w:rsidRPr="00226CD1">
          <w:rPr>
            <w:noProof/>
            <w:webHidden/>
          </w:rPr>
          <w:fldChar w:fldCharType="end"/>
        </w:r>
      </w:hyperlink>
    </w:p>
    <w:p w:rsidR="00226CD1" w:rsidRPr="00226CD1" w:rsidRDefault="004D5658">
      <w:pPr>
        <w:pStyle w:val="TOC1"/>
        <w:tabs>
          <w:tab w:val="right" w:leader="dot" w:pos="9739"/>
        </w:tabs>
        <w:rPr>
          <w:noProof/>
        </w:rPr>
      </w:pPr>
      <w:hyperlink w:anchor="_Toc346808174" w:history="1">
        <w:r w:rsidR="00226CD1" w:rsidRPr="00226CD1">
          <w:rPr>
            <w:rStyle w:val="Hyperlink"/>
            <w:noProof/>
          </w:rPr>
          <w:t>NAUDOJIMOSI INSTRUKCIJOS</w:t>
        </w:r>
        <w:r w:rsidR="00226CD1" w:rsidRPr="00226CD1">
          <w:rPr>
            <w:noProof/>
            <w:webHidden/>
          </w:rPr>
          <w:tab/>
        </w:r>
        <w:r w:rsidRPr="00226CD1">
          <w:rPr>
            <w:noProof/>
            <w:webHidden/>
          </w:rPr>
          <w:fldChar w:fldCharType="begin"/>
        </w:r>
        <w:r w:rsidR="00226CD1" w:rsidRPr="00226CD1">
          <w:rPr>
            <w:noProof/>
            <w:webHidden/>
          </w:rPr>
          <w:instrText xml:space="preserve"> PAGEREF _Toc346808174 \h </w:instrText>
        </w:r>
        <w:r w:rsidRPr="00226CD1">
          <w:rPr>
            <w:noProof/>
            <w:webHidden/>
          </w:rPr>
        </w:r>
        <w:r w:rsidRPr="00226CD1">
          <w:rPr>
            <w:noProof/>
            <w:webHidden/>
          </w:rPr>
          <w:fldChar w:fldCharType="separate"/>
        </w:r>
        <w:r w:rsidR="00226CD1" w:rsidRPr="00226CD1">
          <w:rPr>
            <w:noProof/>
            <w:webHidden/>
          </w:rPr>
          <w:t>8</w:t>
        </w:r>
        <w:r w:rsidRPr="00226CD1">
          <w:rPr>
            <w:noProof/>
            <w:webHidden/>
          </w:rPr>
          <w:fldChar w:fldCharType="end"/>
        </w:r>
      </w:hyperlink>
    </w:p>
    <w:p w:rsidR="00226CD1" w:rsidRPr="00226CD1" w:rsidRDefault="004D5658">
      <w:pPr>
        <w:pStyle w:val="TOC2"/>
        <w:tabs>
          <w:tab w:val="right" w:leader="dot" w:pos="9739"/>
        </w:tabs>
        <w:rPr>
          <w:noProof/>
        </w:rPr>
      </w:pPr>
      <w:hyperlink w:anchor="_Toc346808175" w:history="1">
        <w:r w:rsidR="00226CD1" w:rsidRPr="00226CD1">
          <w:rPr>
            <w:rStyle w:val="Hyperlink"/>
            <w:noProof/>
          </w:rPr>
          <w:t>A) VAMZDŽIO PARENGIMAS</w:t>
        </w:r>
        <w:r w:rsidR="00226CD1" w:rsidRPr="00226CD1">
          <w:rPr>
            <w:noProof/>
            <w:webHidden/>
          </w:rPr>
          <w:tab/>
        </w:r>
        <w:r w:rsidRPr="00226CD1">
          <w:rPr>
            <w:noProof/>
            <w:webHidden/>
          </w:rPr>
          <w:fldChar w:fldCharType="begin"/>
        </w:r>
        <w:r w:rsidR="00226CD1" w:rsidRPr="00226CD1">
          <w:rPr>
            <w:noProof/>
            <w:webHidden/>
          </w:rPr>
          <w:instrText xml:space="preserve"> PAGEREF _Toc346808175 \h </w:instrText>
        </w:r>
        <w:r w:rsidRPr="00226CD1">
          <w:rPr>
            <w:noProof/>
            <w:webHidden/>
          </w:rPr>
        </w:r>
        <w:r w:rsidRPr="00226CD1">
          <w:rPr>
            <w:noProof/>
            <w:webHidden/>
          </w:rPr>
          <w:fldChar w:fldCharType="separate"/>
        </w:r>
        <w:r w:rsidR="00226CD1" w:rsidRPr="00226CD1">
          <w:rPr>
            <w:noProof/>
            <w:webHidden/>
          </w:rPr>
          <w:t>8</w:t>
        </w:r>
        <w:r w:rsidRPr="00226CD1">
          <w:rPr>
            <w:noProof/>
            <w:webHidden/>
          </w:rPr>
          <w:fldChar w:fldCharType="end"/>
        </w:r>
      </w:hyperlink>
    </w:p>
    <w:p w:rsidR="00226CD1" w:rsidRPr="00226CD1" w:rsidRDefault="004D5658">
      <w:pPr>
        <w:pStyle w:val="TOC2"/>
        <w:tabs>
          <w:tab w:val="right" w:leader="dot" w:pos="9739"/>
        </w:tabs>
        <w:rPr>
          <w:noProof/>
        </w:rPr>
      </w:pPr>
      <w:hyperlink w:anchor="_Toc346808176" w:history="1">
        <w:r w:rsidR="00226CD1" w:rsidRPr="00226CD1">
          <w:rPr>
            <w:rStyle w:val="Hyperlink"/>
            <w:noProof/>
          </w:rPr>
          <w:t>B) MOVŲ SUVIRINIMO PRIETAISO PARENGIMAS</w:t>
        </w:r>
        <w:r w:rsidR="00226CD1" w:rsidRPr="00226CD1">
          <w:rPr>
            <w:noProof/>
            <w:webHidden/>
          </w:rPr>
          <w:tab/>
        </w:r>
        <w:r w:rsidRPr="00226CD1">
          <w:rPr>
            <w:noProof/>
            <w:webHidden/>
          </w:rPr>
          <w:fldChar w:fldCharType="begin"/>
        </w:r>
        <w:r w:rsidR="00226CD1" w:rsidRPr="00226CD1">
          <w:rPr>
            <w:noProof/>
            <w:webHidden/>
          </w:rPr>
          <w:instrText xml:space="preserve"> PAGEREF _Toc346808176 \h </w:instrText>
        </w:r>
        <w:r w:rsidRPr="00226CD1">
          <w:rPr>
            <w:noProof/>
            <w:webHidden/>
          </w:rPr>
        </w:r>
        <w:r w:rsidRPr="00226CD1">
          <w:rPr>
            <w:noProof/>
            <w:webHidden/>
          </w:rPr>
          <w:fldChar w:fldCharType="separate"/>
        </w:r>
        <w:r w:rsidR="00226CD1" w:rsidRPr="00226CD1">
          <w:rPr>
            <w:noProof/>
            <w:webHidden/>
          </w:rPr>
          <w:t>9</w:t>
        </w:r>
        <w:r w:rsidRPr="00226CD1">
          <w:rPr>
            <w:noProof/>
            <w:webHidden/>
          </w:rPr>
          <w:fldChar w:fldCharType="end"/>
        </w:r>
      </w:hyperlink>
    </w:p>
    <w:p w:rsidR="00226CD1" w:rsidRPr="00226CD1" w:rsidRDefault="004D5658">
      <w:pPr>
        <w:pStyle w:val="TOC2"/>
        <w:tabs>
          <w:tab w:val="right" w:leader="dot" w:pos="9739"/>
        </w:tabs>
        <w:rPr>
          <w:noProof/>
        </w:rPr>
      </w:pPr>
      <w:hyperlink w:anchor="_Toc346808177" w:history="1">
        <w:r w:rsidR="00226CD1" w:rsidRPr="00226CD1">
          <w:rPr>
            <w:rStyle w:val="Hyperlink"/>
            <w:noProof/>
          </w:rPr>
          <w:t>C) SUVIRINIMO PROCESAS</w:t>
        </w:r>
        <w:r w:rsidR="00226CD1" w:rsidRPr="00226CD1">
          <w:rPr>
            <w:noProof/>
            <w:webHidden/>
          </w:rPr>
          <w:tab/>
        </w:r>
        <w:r w:rsidRPr="00226CD1">
          <w:rPr>
            <w:noProof/>
            <w:webHidden/>
          </w:rPr>
          <w:fldChar w:fldCharType="begin"/>
        </w:r>
        <w:r w:rsidR="00226CD1" w:rsidRPr="00226CD1">
          <w:rPr>
            <w:noProof/>
            <w:webHidden/>
          </w:rPr>
          <w:instrText xml:space="preserve"> PAGEREF _Toc346808177 \h </w:instrText>
        </w:r>
        <w:r w:rsidRPr="00226CD1">
          <w:rPr>
            <w:noProof/>
            <w:webHidden/>
          </w:rPr>
        </w:r>
        <w:r w:rsidRPr="00226CD1">
          <w:rPr>
            <w:noProof/>
            <w:webHidden/>
          </w:rPr>
          <w:fldChar w:fldCharType="separate"/>
        </w:r>
        <w:r w:rsidR="00226CD1" w:rsidRPr="00226CD1">
          <w:rPr>
            <w:noProof/>
            <w:webHidden/>
          </w:rPr>
          <w:t>13</w:t>
        </w:r>
        <w:r w:rsidRPr="00226CD1">
          <w:rPr>
            <w:noProof/>
            <w:webHidden/>
          </w:rPr>
          <w:fldChar w:fldCharType="end"/>
        </w:r>
      </w:hyperlink>
    </w:p>
    <w:p w:rsidR="00226CD1" w:rsidRPr="00226CD1" w:rsidRDefault="004D5658">
      <w:pPr>
        <w:pStyle w:val="TOC1"/>
        <w:tabs>
          <w:tab w:val="right" w:leader="dot" w:pos="9739"/>
        </w:tabs>
        <w:rPr>
          <w:noProof/>
        </w:rPr>
      </w:pPr>
      <w:hyperlink w:anchor="_Toc346808178" w:history="1">
        <w:r w:rsidR="00226CD1" w:rsidRPr="00226CD1">
          <w:rPr>
            <w:rStyle w:val="Hyperlink"/>
            <w:noProof/>
          </w:rPr>
          <w:t>PROBLEMŲ NUSTATYMAS IR IŠSPRENDIMAS</w:t>
        </w:r>
        <w:r w:rsidR="00226CD1" w:rsidRPr="00226CD1">
          <w:rPr>
            <w:noProof/>
            <w:webHidden/>
          </w:rPr>
          <w:tab/>
        </w:r>
        <w:r w:rsidRPr="00226CD1">
          <w:rPr>
            <w:noProof/>
            <w:webHidden/>
          </w:rPr>
          <w:fldChar w:fldCharType="begin"/>
        </w:r>
        <w:r w:rsidR="00226CD1" w:rsidRPr="00226CD1">
          <w:rPr>
            <w:noProof/>
            <w:webHidden/>
          </w:rPr>
          <w:instrText xml:space="preserve"> PAGEREF _Toc346808178 \h </w:instrText>
        </w:r>
        <w:r w:rsidRPr="00226CD1">
          <w:rPr>
            <w:noProof/>
            <w:webHidden/>
          </w:rPr>
        </w:r>
        <w:r w:rsidRPr="00226CD1">
          <w:rPr>
            <w:noProof/>
            <w:webHidden/>
          </w:rPr>
          <w:fldChar w:fldCharType="separate"/>
        </w:r>
        <w:r w:rsidR="00226CD1" w:rsidRPr="00226CD1">
          <w:rPr>
            <w:noProof/>
            <w:webHidden/>
          </w:rPr>
          <w:t>17</w:t>
        </w:r>
        <w:r w:rsidRPr="00226CD1">
          <w:rPr>
            <w:noProof/>
            <w:webHidden/>
          </w:rPr>
          <w:fldChar w:fldCharType="end"/>
        </w:r>
      </w:hyperlink>
    </w:p>
    <w:p w:rsidR="00226CD1" w:rsidRPr="00226CD1" w:rsidRDefault="004D5658">
      <w:pPr>
        <w:pStyle w:val="TOC1"/>
        <w:tabs>
          <w:tab w:val="right" w:leader="dot" w:pos="9739"/>
        </w:tabs>
        <w:rPr>
          <w:noProof/>
        </w:rPr>
      </w:pPr>
      <w:hyperlink w:anchor="_Toc346808179" w:history="1">
        <w:r w:rsidR="00226CD1" w:rsidRPr="00226CD1">
          <w:rPr>
            <w:rStyle w:val="Hyperlink"/>
            <w:noProof/>
          </w:rPr>
          <w:t>SAUGOJIMAS</w:t>
        </w:r>
        <w:r w:rsidR="00226CD1" w:rsidRPr="00226CD1">
          <w:rPr>
            <w:noProof/>
            <w:webHidden/>
          </w:rPr>
          <w:tab/>
        </w:r>
        <w:r w:rsidRPr="00226CD1">
          <w:rPr>
            <w:noProof/>
            <w:webHidden/>
          </w:rPr>
          <w:fldChar w:fldCharType="begin"/>
        </w:r>
        <w:r w:rsidR="00226CD1" w:rsidRPr="00226CD1">
          <w:rPr>
            <w:noProof/>
            <w:webHidden/>
          </w:rPr>
          <w:instrText xml:space="preserve"> PAGEREF _Toc346808179 \h </w:instrText>
        </w:r>
        <w:r w:rsidRPr="00226CD1">
          <w:rPr>
            <w:noProof/>
            <w:webHidden/>
          </w:rPr>
        </w:r>
        <w:r w:rsidRPr="00226CD1">
          <w:rPr>
            <w:noProof/>
            <w:webHidden/>
          </w:rPr>
          <w:fldChar w:fldCharType="separate"/>
        </w:r>
        <w:r w:rsidR="00226CD1" w:rsidRPr="00226CD1">
          <w:rPr>
            <w:noProof/>
            <w:webHidden/>
          </w:rPr>
          <w:t>17</w:t>
        </w:r>
        <w:r w:rsidRPr="00226CD1">
          <w:rPr>
            <w:noProof/>
            <w:webHidden/>
          </w:rPr>
          <w:fldChar w:fldCharType="end"/>
        </w:r>
      </w:hyperlink>
    </w:p>
    <w:p w:rsidR="00226CD1" w:rsidRPr="00226CD1" w:rsidRDefault="004D5658">
      <w:pPr>
        <w:pStyle w:val="TOC1"/>
        <w:tabs>
          <w:tab w:val="right" w:leader="dot" w:pos="9739"/>
        </w:tabs>
        <w:rPr>
          <w:noProof/>
        </w:rPr>
      </w:pPr>
      <w:hyperlink w:anchor="_Toc346808180" w:history="1">
        <w:r w:rsidR="00226CD1" w:rsidRPr="00226CD1">
          <w:rPr>
            <w:rStyle w:val="Hyperlink"/>
            <w:noProof/>
          </w:rPr>
          <w:t>PRIEŽIŪRA IR TECHNINIS APTARNAVIMAS</w:t>
        </w:r>
        <w:r w:rsidR="00226CD1" w:rsidRPr="00226CD1">
          <w:rPr>
            <w:noProof/>
            <w:webHidden/>
          </w:rPr>
          <w:tab/>
        </w:r>
        <w:r w:rsidRPr="00226CD1">
          <w:rPr>
            <w:noProof/>
            <w:webHidden/>
          </w:rPr>
          <w:fldChar w:fldCharType="begin"/>
        </w:r>
        <w:r w:rsidR="00226CD1" w:rsidRPr="00226CD1">
          <w:rPr>
            <w:noProof/>
            <w:webHidden/>
          </w:rPr>
          <w:instrText xml:space="preserve"> PAGEREF _Toc346808180 \h </w:instrText>
        </w:r>
        <w:r w:rsidRPr="00226CD1">
          <w:rPr>
            <w:noProof/>
            <w:webHidden/>
          </w:rPr>
        </w:r>
        <w:r w:rsidRPr="00226CD1">
          <w:rPr>
            <w:noProof/>
            <w:webHidden/>
          </w:rPr>
          <w:fldChar w:fldCharType="separate"/>
        </w:r>
        <w:r w:rsidR="00226CD1" w:rsidRPr="00226CD1">
          <w:rPr>
            <w:noProof/>
            <w:webHidden/>
          </w:rPr>
          <w:t>17</w:t>
        </w:r>
        <w:r w:rsidRPr="00226CD1">
          <w:rPr>
            <w:noProof/>
            <w:webHidden/>
          </w:rPr>
          <w:fldChar w:fldCharType="end"/>
        </w:r>
      </w:hyperlink>
    </w:p>
    <w:p w:rsidR="00226CD1" w:rsidRDefault="004D5658">
      <w:r w:rsidRPr="00226CD1">
        <w:rPr>
          <w:b/>
          <w:bCs/>
        </w:rPr>
        <w:fldChar w:fldCharType="end"/>
      </w:r>
    </w:p>
    <w:p w:rsidR="00815007" w:rsidRDefault="00226CD1" w:rsidP="003638DA">
      <w:pPr>
        <w:pStyle w:val="Heading1"/>
      </w:pPr>
      <w:r>
        <w:br w:type="page"/>
      </w:r>
      <w:bookmarkStart w:id="0" w:name="_Toc346808166"/>
      <w:r w:rsidR="00815007">
        <w:lastRenderedPageBreak/>
        <w:t>SVARBU</w:t>
      </w:r>
      <w:bookmarkEnd w:id="0"/>
    </w:p>
    <w:p w:rsidR="003638DA" w:rsidRPr="003638DA" w:rsidRDefault="003638DA" w:rsidP="003638DA"/>
    <w:p w:rsidR="00815007" w:rsidRPr="001A6AC0" w:rsidRDefault="00815007" w:rsidP="003638DA">
      <w:pPr>
        <w:spacing w:after="240"/>
        <w:rPr>
          <w:sz w:val="22"/>
          <w:szCs w:val="22"/>
        </w:rPr>
      </w:pPr>
      <w:r>
        <w:rPr>
          <w:sz w:val="22"/>
        </w:rPr>
        <w:t xml:space="preserve">Šioje instrukcijoje rasite informaciją, kaip saugiai naudotis šiuo prietaisu. </w:t>
      </w:r>
    </w:p>
    <w:p w:rsidR="00815007" w:rsidRPr="001A6AC0" w:rsidRDefault="00815007" w:rsidP="003638DA">
      <w:pPr>
        <w:numPr>
          <w:ilvl w:val="0"/>
          <w:numId w:val="1"/>
        </w:numPr>
        <w:spacing w:after="240"/>
        <w:rPr>
          <w:sz w:val="22"/>
          <w:szCs w:val="22"/>
        </w:rPr>
      </w:pPr>
      <w:r>
        <w:rPr>
          <w:sz w:val="22"/>
        </w:rPr>
        <w:t>Pasirūpinkite, kad šio prietaiso naudotojas gautų šios instrukcijos egzempliorių.</w:t>
      </w:r>
    </w:p>
    <w:p w:rsidR="00815007" w:rsidRPr="001A6AC0" w:rsidRDefault="00815007" w:rsidP="003638DA">
      <w:pPr>
        <w:numPr>
          <w:ilvl w:val="0"/>
          <w:numId w:val="1"/>
        </w:numPr>
        <w:spacing w:after="240"/>
        <w:rPr>
          <w:sz w:val="22"/>
          <w:szCs w:val="22"/>
        </w:rPr>
      </w:pPr>
      <w:r>
        <w:rPr>
          <w:sz w:val="22"/>
        </w:rPr>
        <w:t>Laikykite instrukciją lengvai prieinamoje vietoje, kad prietaiso naudotojas prireikus galėtų ją pasiskaityti.</w:t>
      </w:r>
    </w:p>
    <w:p w:rsidR="00815007" w:rsidRPr="001A6AC0" w:rsidRDefault="00815007" w:rsidP="003638DA">
      <w:pPr>
        <w:numPr>
          <w:ilvl w:val="0"/>
          <w:numId w:val="1"/>
        </w:numPr>
        <w:spacing w:after="240"/>
        <w:rPr>
          <w:sz w:val="22"/>
          <w:szCs w:val="22"/>
        </w:rPr>
      </w:pPr>
      <w:r>
        <w:rPr>
          <w:sz w:val="22"/>
        </w:rPr>
        <w:t>Prieš naudodamiesi šiuo movų suvirinimo prietaisu, atidžiai perskaitykite šią instrukciją ir laikykitės jos nurodymų bei patarimų.</w:t>
      </w:r>
    </w:p>
    <w:p w:rsidR="00815007" w:rsidRPr="001A6AC0" w:rsidRDefault="00815007" w:rsidP="003638DA">
      <w:pPr>
        <w:numPr>
          <w:ilvl w:val="0"/>
          <w:numId w:val="1"/>
        </w:numPr>
        <w:spacing w:after="240"/>
        <w:rPr>
          <w:sz w:val="22"/>
          <w:szCs w:val="22"/>
        </w:rPr>
      </w:pPr>
      <w:r>
        <w:rPr>
          <w:sz w:val="22"/>
        </w:rPr>
        <w:t>Siekdami išvengti gaisro, elektros smūgio ir kitų nelaimingų atsitikimų, rūpestingai laikykitės instrukcijoje aprašytų saugumo nurodymų. Asmenys, ketinantys naudotis šiuo prietaisu, privalo perskaityti ir suprasti šią instrukciją.</w:t>
      </w:r>
    </w:p>
    <w:p w:rsidR="00815007" w:rsidRPr="001A6AC0" w:rsidRDefault="00815007" w:rsidP="003638DA">
      <w:pPr>
        <w:numPr>
          <w:ilvl w:val="0"/>
          <w:numId w:val="1"/>
        </w:numPr>
        <w:spacing w:after="240"/>
        <w:rPr>
          <w:sz w:val="22"/>
          <w:szCs w:val="22"/>
        </w:rPr>
      </w:pPr>
      <w:r>
        <w:rPr>
          <w:sz w:val="22"/>
        </w:rPr>
        <w:t>Įsitikinkite, ar asmenys, besinaudojantys šiuo prietaisu, turi reikiamų žinių ir gebėjimų.</w:t>
      </w:r>
    </w:p>
    <w:p w:rsidR="00815007" w:rsidRPr="001A6AC0" w:rsidRDefault="00815007" w:rsidP="003638DA">
      <w:pPr>
        <w:numPr>
          <w:ilvl w:val="0"/>
          <w:numId w:val="1"/>
        </w:numPr>
        <w:spacing w:after="240"/>
        <w:rPr>
          <w:sz w:val="22"/>
          <w:szCs w:val="22"/>
        </w:rPr>
      </w:pPr>
      <w:r>
        <w:rPr>
          <w:sz w:val="22"/>
        </w:rPr>
        <w:t>Nenaudokite movų suvirinimo prietaiso kitaip, nei nurodyta šioje naudojimo instrukcijoje.</w:t>
      </w:r>
    </w:p>
    <w:p w:rsidR="00815007" w:rsidRDefault="00815007" w:rsidP="003638DA">
      <w:pPr>
        <w:pStyle w:val="Heading1"/>
      </w:pPr>
      <w:bookmarkStart w:id="1" w:name="_Toc346808167"/>
      <w:r>
        <w:t>ATSARGUMO PRIEMONĖS</w:t>
      </w:r>
      <w:bookmarkEnd w:id="1"/>
    </w:p>
    <w:p w:rsidR="003638DA" w:rsidRPr="003638DA" w:rsidRDefault="003638DA" w:rsidP="003638DA"/>
    <w:p w:rsidR="00815007" w:rsidRPr="001A6AC0" w:rsidRDefault="00815007" w:rsidP="003638DA">
      <w:pPr>
        <w:spacing w:after="240"/>
        <w:rPr>
          <w:sz w:val="22"/>
          <w:szCs w:val="22"/>
        </w:rPr>
      </w:pPr>
      <w:r>
        <w:rPr>
          <w:sz w:val="22"/>
        </w:rPr>
        <w:t>Prietaisas, kurį rengiatės naudoti, sukurtas remiantis naujausiomis technologijomis ir atitinka visus galiojančius saugumo reikalavimus.</w:t>
      </w:r>
      <w:r w:rsidR="003638DA">
        <w:rPr>
          <w:sz w:val="22"/>
        </w:rPr>
        <w:t xml:space="preserve"> </w:t>
      </w:r>
      <w:r>
        <w:rPr>
          <w:sz w:val="22"/>
        </w:rPr>
        <w:t>Nepaisant to, naudojimasis juo iš esmės susijęs su tam tikrais potencialiais pavojais. Siekdami išvengti nelaimingų atsitikimų, laikykitės šioje instrukcijoje aprašytų saugos nurodymų.</w:t>
      </w:r>
    </w:p>
    <w:p w:rsidR="00815007" w:rsidRPr="001A6AC0" w:rsidRDefault="00815007" w:rsidP="003638DA">
      <w:pPr>
        <w:spacing w:after="240"/>
        <w:rPr>
          <w:sz w:val="22"/>
          <w:szCs w:val="22"/>
        </w:rPr>
      </w:pPr>
      <w:r>
        <w:rPr>
          <w:sz w:val="22"/>
        </w:rPr>
        <w:t>Šie saugos nurodymai instrukcijoje pažymėti tam tikrais simboliais.</w:t>
      </w:r>
    </w:p>
    <w:p w:rsidR="00815007" w:rsidRPr="00226CD1" w:rsidRDefault="000D3C81" w:rsidP="003638DA">
      <w:pPr>
        <w:spacing w:after="240"/>
        <w:rPr>
          <w:b/>
          <w:color w:val="FFFFFF"/>
          <w:sz w:val="22"/>
          <w:szCs w:val="22"/>
        </w:rPr>
      </w:pPr>
      <w:r w:rsidRPr="00226CD1">
        <w:rPr>
          <w:b/>
          <w:color w:val="FFFFFF"/>
          <w:sz w:val="22"/>
          <w:highlight w:val="black"/>
        </w:rPr>
        <w:t>PAVOJUS!</w:t>
      </w:r>
    </w:p>
    <w:p w:rsidR="00815007" w:rsidRPr="001A6AC0" w:rsidRDefault="00815007" w:rsidP="003638DA">
      <w:pPr>
        <w:spacing w:after="240"/>
        <w:rPr>
          <w:sz w:val="22"/>
          <w:szCs w:val="22"/>
        </w:rPr>
      </w:pPr>
      <w:r>
        <w:rPr>
          <w:sz w:val="22"/>
        </w:rPr>
        <w:t>Reiškia pavojingas situacijas, kurios gali baigtis naudotojo mirtimi arba rimtu susižalojimu.</w:t>
      </w:r>
    </w:p>
    <w:p w:rsidR="00815007" w:rsidRPr="003638DA" w:rsidRDefault="00815007" w:rsidP="003638DA">
      <w:pPr>
        <w:spacing w:after="240"/>
        <w:rPr>
          <w:b/>
          <w:sz w:val="22"/>
          <w:szCs w:val="22"/>
        </w:rPr>
      </w:pPr>
      <w:r w:rsidRPr="003638DA">
        <w:rPr>
          <w:b/>
          <w:sz w:val="22"/>
          <w:highlight w:val="lightGray"/>
        </w:rPr>
        <w:t>ATSARGIAI!</w:t>
      </w:r>
    </w:p>
    <w:p w:rsidR="00815007" w:rsidRPr="001A6AC0" w:rsidRDefault="00815007" w:rsidP="003638DA">
      <w:pPr>
        <w:spacing w:after="240"/>
        <w:rPr>
          <w:sz w:val="22"/>
          <w:szCs w:val="22"/>
        </w:rPr>
      </w:pPr>
      <w:r>
        <w:rPr>
          <w:sz w:val="22"/>
        </w:rPr>
        <w:t>Reiškia pavojingas situacijas, kurios gali baigtis susižalojimu arba materialiniais nuostoliais.</w:t>
      </w:r>
    </w:p>
    <w:p w:rsidR="00815007" w:rsidRPr="003638DA" w:rsidRDefault="00815007" w:rsidP="003638DA">
      <w:pPr>
        <w:spacing w:after="240"/>
        <w:rPr>
          <w:b/>
          <w:sz w:val="22"/>
          <w:szCs w:val="22"/>
        </w:rPr>
      </w:pPr>
      <w:r w:rsidRPr="003638DA">
        <w:rPr>
          <w:b/>
          <w:sz w:val="22"/>
        </w:rPr>
        <w:t>DĖMESIO!</w:t>
      </w:r>
    </w:p>
    <w:p w:rsidR="00815007" w:rsidRPr="001A6AC0" w:rsidRDefault="00815007" w:rsidP="003638DA">
      <w:pPr>
        <w:spacing w:after="240"/>
        <w:rPr>
          <w:sz w:val="22"/>
          <w:szCs w:val="22"/>
        </w:rPr>
      </w:pPr>
      <w:r>
        <w:rPr>
          <w:sz w:val="22"/>
        </w:rPr>
        <w:t>Reiškia patarimą, kaip šiuo prietaisu pasiekti geresnių rezultatų, ir kitą informaciją.</w:t>
      </w:r>
    </w:p>
    <w:p w:rsidR="00815007" w:rsidRPr="001A6AC0" w:rsidRDefault="00815007" w:rsidP="000D3C81">
      <w:pPr>
        <w:numPr>
          <w:ilvl w:val="0"/>
          <w:numId w:val="2"/>
        </w:numPr>
        <w:spacing w:after="240"/>
        <w:rPr>
          <w:sz w:val="22"/>
          <w:szCs w:val="22"/>
        </w:rPr>
      </w:pPr>
      <w:r>
        <w:rPr>
          <w:sz w:val="22"/>
        </w:rPr>
        <w:t>Atkreipkite dėmesį į šiuos įspėjimus, nes jie nepaprastai svarbūs Jūsų saugumui.</w:t>
      </w:r>
    </w:p>
    <w:p w:rsidR="00815007" w:rsidRPr="001A6AC0" w:rsidRDefault="00815007" w:rsidP="000D3C81">
      <w:pPr>
        <w:numPr>
          <w:ilvl w:val="0"/>
          <w:numId w:val="2"/>
        </w:numPr>
        <w:spacing w:after="240"/>
        <w:rPr>
          <w:sz w:val="22"/>
          <w:szCs w:val="22"/>
        </w:rPr>
      </w:pPr>
      <w:r>
        <w:rPr>
          <w:sz w:val="22"/>
        </w:rPr>
        <w:t>Jei pametėte arba sugadinote šią naudojimo instrukciją, nedelsdami kreipkitės į mūsų atstovą, kad jis Jums atsiųstų naują instrukcijos egzempliorių.</w:t>
      </w:r>
    </w:p>
    <w:p w:rsidR="00815007" w:rsidRPr="001A6AC0" w:rsidRDefault="00815007" w:rsidP="000D3C81">
      <w:pPr>
        <w:numPr>
          <w:ilvl w:val="0"/>
          <w:numId w:val="2"/>
        </w:numPr>
        <w:spacing w:after="240"/>
        <w:rPr>
          <w:sz w:val="22"/>
          <w:szCs w:val="22"/>
        </w:rPr>
      </w:pPr>
      <w:r>
        <w:rPr>
          <w:sz w:val="22"/>
        </w:rPr>
        <w:t>Prietaiso dalys ir techniniai duomenys gali keistis be išankstinio įspėjimo, siekiant pagerinti jo kokybę, funkcionavimą ar saugumą. Tokiu atv</w:t>
      </w:r>
      <w:r w:rsidR="000D3C81">
        <w:rPr>
          <w:sz w:val="22"/>
        </w:rPr>
        <w:t>eju</w:t>
      </w:r>
      <w:r>
        <w:rPr>
          <w:sz w:val="22"/>
        </w:rPr>
        <w:t xml:space="preserve"> šioje instrukcijoje pateikiamos nuotraukos ir iliustracijos gali neatitikti Jūsų įsigyto gaminio savybių.</w:t>
      </w:r>
    </w:p>
    <w:p w:rsidR="00815007" w:rsidRDefault="00815007" w:rsidP="000D3C81">
      <w:pPr>
        <w:pStyle w:val="Heading1"/>
      </w:pPr>
      <w:bookmarkStart w:id="2" w:name="_Toc346808168"/>
      <w:r>
        <w:lastRenderedPageBreak/>
        <w:t>SAUGUMO NURODYMAI</w:t>
      </w:r>
      <w:bookmarkEnd w:id="2"/>
    </w:p>
    <w:p w:rsidR="000D3C81" w:rsidRPr="000D3C81" w:rsidRDefault="000D3C81" w:rsidP="000D3C81"/>
    <w:p w:rsidR="000D3C81" w:rsidRPr="000D3C81" w:rsidRDefault="000D3C81" w:rsidP="000D3C81">
      <w:pPr>
        <w:spacing w:after="240"/>
        <w:rPr>
          <w:b/>
          <w:color w:val="FFFFFF"/>
          <w:sz w:val="22"/>
          <w:szCs w:val="22"/>
        </w:rPr>
      </w:pPr>
      <w:r w:rsidRPr="000D3C81">
        <w:rPr>
          <w:b/>
          <w:color w:val="FFFFFF"/>
          <w:sz w:val="22"/>
          <w:highlight w:val="black"/>
        </w:rPr>
        <w:t>PAVOJUS!</w:t>
      </w:r>
    </w:p>
    <w:p w:rsidR="00815007" w:rsidRPr="001A6AC0" w:rsidRDefault="00815007" w:rsidP="000D3C81">
      <w:pPr>
        <w:numPr>
          <w:ilvl w:val="0"/>
          <w:numId w:val="3"/>
        </w:numPr>
        <w:spacing w:after="240"/>
        <w:rPr>
          <w:sz w:val="22"/>
          <w:szCs w:val="22"/>
        </w:rPr>
      </w:pPr>
      <w:r>
        <w:rPr>
          <w:sz w:val="22"/>
        </w:rPr>
        <w:t>Naudokitės tik tinkamos įtampos elektros šaltiniu. Teisinga įtampa nurodyta plokštelėje ant prietaiso korpuso arba naudojimo instrukcijoje. Jei naudojate netinkamą įtampą, prietaisas gali perkaisti, imti rūkti arba užsidegti.</w:t>
      </w:r>
    </w:p>
    <w:p w:rsidR="00815007" w:rsidRPr="001A6AC0" w:rsidRDefault="00815007" w:rsidP="000D3C81">
      <w:pPr>
        <w:numPr>
          <w:ilvl w:val="0"/>
          <w:numId w:val="3"/>
        </w:numPr>
        <w:spacing w:after="240"/>
        <w:rPr>
          <w:sz w:val="22"/>
          <w:szCs w:val="22"/>
        </w:rPr>
      </w:pPr>
      <w:r>
        <w:rPr>
          <w:sz w:val="22"/>
        </w:rPr>
        <w:t>Jungti prietaisą prie maitinimo šaltinio ir dirbti juo galima tik tuomet, kai jis spaustuvu pritvirtintas prie darbastalio. Prietaiso kojeles naudokite tik tuomet, kai prietaisas atvėsęs, t. y. prieš pritvirtindami jį prie darbastalio ir prijungdami prie maitinimo šaltinio.</w:t>
      </w:r>
    </w:p>
    <w:p w:rsidR="00815007" w:rsidRPr="001A6AC0" w:rsidRDefault="00815007" w:rsidP="000D3C81">
      <w:pPr>
        <w:numPr>
          <w:ilvl w:val="0"/>
          <w:numId w:val="3"/>
        </w:numPr>
        <w:spacing w:after="240"/>
        <w:rPr>
          <w:sz w:val="22"/>
          <w:szCs w:val="22"/>
        </w:rPr>
      </w:pPr>
      <w:r>
        <w:rPr>
          <w:sz w:val="22"/>
        </w:rPr>
        <w:t xml:space="preserve">Niekada nelieskite maitinimo kištuko šlapiomis rankomis. </w:t>
      </w:r>
    </w:p>
    <w:p w:rsidR="00815007" w:rsidRPr="001A6AC0" w:rsidRDefault="00815007" w:rsidP="000D3C81">
      <w:pPr>
        <w:numPr>
          <w:ilvl w:val="0"/>
          <w:numId w:val="3"/>
        </w:numPr>
        <w:spacing w:after="240"/>
        <w:rPr>
          <w:sz w:val="22"/>
          <w:szCs w:val="22"/>
        </w:rPr>
      </w:pPr>
      <w:r>
        <w:rPr>
          <w:sz w:val="22"/>
        </w:rPr>
        <w:t xml:space="preserve">Prietaisas turi būti pastatytas tinkamoje vietoje. Nenaudokite prietaiso lauke lyjant, drėgnose ar šlapiose vietose, ar ten, kur į jį lengvai gali patekti vanduo. Niekada nenaudokite jo šalia degių skysčių ar dujų, pavyzdžiui, benzino ar terpentino. Tai gali </w:t>
      </w:r>
      <w:r w:rsidR="000D3C81">
        <w:rPr>
          <w:sz w:val="22"/>
        </w:rPr>
        <w:t>sukelti</w:t>
      </w:r>
      <w:r>
        <w:rPr>
          <w:sz w:val="22"/>
        </w:rPr>
        <w:t xml:space="preserve"> gaisr</w:t>
      </w:r>
      <w:r w:rsidR="000D3C81">
        <w:rPr>
          <w:sz w:val="22"/>
        </w:rPr>
        <w:t>ą</w:t>
      </w:r>
      <w:r>
        <w:rPr>
          <w:sz w:val="22"/>
        </w:rPr>
        <w:t xml:space="preserve"> ar sprogimo pavojų.</w:t>
      </w:r>
    </w:p>
    <w:p w:rsidR="00815007" w:rsidRPr="000D3C81" w:rsidRDefault="00815007" w:rsidP="000D3C81">
      <w:pPr>
        <w:numPr>
          <w:ilvl w:val="0"/>
          <w:numId w:val="3"/>
        </w:numPr>
        <w:spacing w:after="240"/>
        <w:rPr>
          <w:sz w:val="22"/>
          <w:szCs w:val="22"/>
        </w:rPr>
      </w:pPr>
      <w:r w:rsidRPr="000D3C81">
        <w:rPr>
          <w:sz w:val="22"/>
        </w:rPr>
        <w:t>Naudokite tik nurodytus priedus ir komponentus.</w:t>
      </w:r>
      <w:r w:rsidR="000D3C81">
        <w:rPr>
          <w:sz w:val="22"/>
        </w:rPr>
        <w:t xml:space="preserve"> </w:t>
      </w:r>
      <w:r w:rsidR="006C1316" w:rsidRPr="000D3C81">
        <w:rPr>
          <w:sz w:val="22"/>
        </w:rPr>
        <w:t>Niekada nenaudokite jokių priedų ar komponentų, kurie nėra nurodyti šioje naudojimo instrukcijoje ar mūsų kataloge. Priešingu atveju gali kilti nelaimingų atsitikimų arba susižeidimo pavojus.</w:t>
      </w:r>
    </w:p>
    <w:p w:rsidR="00815007" w:rsidRPr="000D3C81" w:rsidRDefault="00815007" w:rsidP="000D3C81">
      <w:pPr>
        <w:numPr>
          <w:ilvl w:val="0"/>
          <w:numId w:val="3"/>
        </w:numPr>
        <w:spacing w:after="240"/>
        <w:rPr>
          <w:sz w:val="22"/>
          <w:szCs w:val="22"/>
        </w:rPr>
      </w:pPr>
      <w:r w:rsidRPr="000D3C81">
        <w:rPr>
          <w:sz w:val="22"/>
        </w:rPr>
        <w:t xml:space="preserve">Pastebėję, kad prietaisas veikia nenormaliai, pavyzdžiui, </w:t>
      </w:r>
      <w:r w:rsidR="00BB732E">
        <w:rPr>
          <w:sz w:val="22"/>
        </w:rPr>
        <w:t>sk</w:t>
      </w:r>
      <w:r w:rsidRPr="000D3C81">
        <w:rPr>
          <w:sz w:val="22"/>
        </w:rPr>
        <w:t xml:space="preserve">leidžia keistus garsus, kvapą arba vibruoja, tuojau pat išjunkite prietaisą. </w:t>
      </w:r>
      <w:r w:rsidR="006C1316" w:rsidRPr="000D3C81">
        <w:rPr>
          <w:sz w:val="22"/>
        </w:rPr>
        <w:t>Nemėginkite išrinkti prietaiso. Kilus problemoms susisiekite su mūsų vietos atstovu arba tiekėju.</w:t>
      </w:r>
    </w:p>
    <w:p w:rsidR="00815007" w:rsidRPr="001A6AC0" w:rsidRDefault="00815007" w:rsidP="000D3C81">
      <w:pPr>
        <w:numPr>
          <w:ilvl w:val="0"/>
          <w:numId w:val="3"/>
        </w:numPr>
        <w:spacing w:after="240"/>
        <w:rPr>
          <w:sz w:val="22"/>
          <w:szCs w:val="22"/>
        </w:rPr>
      </w:pPr>
      <w:r>
        <w:rPr>
          <w:sz w:val="22"/>
        </w:rPr>
        <w:t>Darbo vieta turi būti švari ir tvarkinga.</w:t>
      </w:r>
      <w:r w:rsidR="000D3C81">
        <w:rPr>
          <w:sz w:val="22"/>
        </w:rPr>
        <w:t xml:space="preserve"> </w:t>
      </w:r>
      <w:r w:rsidR="006C1316">
        <w:rPr>
          <w:sz w:val="22"/>
        </w:rPr>
        <w:t>Pasirūpinkite, kad darbo stalas ir darbo vieta būtų puikios būklės ir gerai apšviesti. Dėl netvarkingos darbo vietos ar darbo stalo gali kilti nelaimingų atsitikimų.</w:t>
      </w:r>
    </w:p>
    <w:p w:rsidR="00815007" w:rsidRPr="001A6AC0" w:rsidRDefault="00815007" w:rsidP="000D3C81">
      <w:pPr>
        <w:numPr>
          <w:ilvl w:val="0"/>
          <w:numId w:val="3"/>
        </w:numPr>
        <w:spacing w:after="240"/>
        <w:rPr>
          <w:sz w:val="22"/>
          <w:szCs w:val="22"/>
        </w:rPr>
      </w:pPr>
      <w:r>
        <w:rPr>
          <w:sz w:val="22"/>
        </w:rPr>
        <w:t>Saugokite prietaisą nuo pašalinių asmenų. Neleiskite pašaliniams asmenims čiupinėti prietaiso ar jo maitinimo laido. Neleiskite pašaliniams asmenims, o ypač vaikams, būti Jūsų darbo vietoje.</w:t>
      </w:r>
    </w:p>
    <w:p w:rsidR="00815007" w:rsidRPr="000D3C81" w:rsidRDefault="00815007" w:rsidP="000D3C81">
      <w:pPr>
        <w:numPr>
          <w:ilvl w:val="0"/>
          <w:numId w:val="3"/>
        </w:numPr>
        <w:spacing w:after="240"/>
        <w:rPr>
          <w:sz w:val="22"/>
          <w:szCs w:val="22"/>
        </w:rPr>
      </w:pPr>
      <w:r w:rsidRPr="000D3C81">
        <w:rPr>
          <w:sz w:val="22"/>
        </w:rPr>
        <w:t>Saugokite prietaisą nuo perkrovos.</w:t>
      </w:r>
      <w:r w:rsidR="000D3C81">
        <w:rPr>
          <w:sz w:val="22"/>
        </w:rPr>
        <w:t xml:space="preserve"> </w:t>
      </w:r>
      <w:r w:rsidR="006C1316" w:rsidRPr="000D3C81">
        <w:rPr>
          <w:sz w:val="22"/>
        </w:rPr>
        <w:t>Naudokite jį tik tokiomis sąlygomis, kokioms jis yra skirtas.</w:t>
      </w:r>
    </w:p>
    <w:p w:rsidR="00815007" w:rsidRPr="000D3C81" w:rsidRDefault="00815007" w:rsidP="000D3C81">
      <w:pPr>
        <w:numPr>
          <w:ilvl w:val="0"/>
          <w:numId w:val="3"/>
        </w:numPr>
        <w:spacing w:after="240"/>
        <w:rPr>
          <w:sz w:val="22"/>
          <w:szCs w:val="22"/>
        </w:rPr>
      </w:pPr>
      <w:r w:rsidRPr="000D3C81">
        <w:rPr>
          <w:sz w:val="22"/>
        </w:rPr>
        <w:t>Dėvėkite tinkamus drabužius.</w:t>
      </w:r>
      <w:r w:rsidR="000D3C81">
        <w:rPr>
          <w:sz w:val="22"/>
        </w:rPr>
        <w:t xml:space="preserve"> </w:t>
      </w:r>
      <w:r w:rsidR="006C1316" w:rsidRPr="000D3C81">
        <w:rPr>
          <w:sz w:val="22"/>
        </w:rPr>
        <w:t>Dirbdami nedėvėkite kaklaraiščio, palaidų ar laisvai krintančių drabužių, vėrinių, grandinėlių ir</w:t>
      </w:r>
      <w:r w:rsidR="000D3C81">
        <w:rPr>
          <w:sz w:val="22"/>
        </w:rPr>
        <w:t xml:space="preserve"> kitokių papuošalų</w:t>
      </w:r>
      <w:r w:rsidR="006C1316" w:rsidRPr="000D3C81">
        <w:rPr>
          <w:sz w:val="22"/>
        </w:rPr>
        <w:t>.</w:t>
      </w:r>
    </w:p>
    <w:p w:rsidR="000D3C81" w:rsidRPr="000D3C81" w:rsidRDefault="00815007" w:rsidP="000D3C81">
      <w:pPr>
        <w:numPr>
          <w:ilvl w:val="0"/>
          <w:numId w:val="3"/>
        </w:numPr>
        <w:spacing w:after="240"/>
        <w:rPr>
          <w:sz w:val="22"/>
          <w:szCs w:val="22"/>
        </w:rPr>
      </w:pPr>
      <w:r w:rsidRPr="000D3C81">
        <w:rPr>
          <w:sz w:val="22"/>
        </w:rPr>
        <w:t>Nedirbkite nepatogioje padėtyje.</w:t>
      </w:r>
      <w:r w:rsidR="000D3C81">
        <w:rPr>
          <w:sz w:val="22"/>
        </w:rPr>
        <w:t xml:space="preserve"> </w:t>
      </w:r>
      <w:r w:rsidR="006C1316" w:rsidRPr="000D3C81">
        <w:rPr>
          <w:sz w:val="22"/>
        </w:rPr>
        <w:t>Stovėkite tvirtai ant abiejų kojų</w:t>
      </w:r>
      <w:r w:rsidR="000D3C81">
        <w:rPr>
          <w:sz w:val="22"/>
        </w:rPr>
        <w:t>,</w:t>
      </w:r>
      <w:r w:rsidR="006C1316" w:rsidRPr="000D3C81">
        <w:rPr>
          <w:sz w:val="22"/>
        </w:rPr>
        <w:t xml:space="preserve"> stengdamiesi išlaikyti pusiausvyrą, kad neparkristumėte ir nesusižeistumėte.</w:t>
      </w:r>
      <w:r w:rsidR="000D3C81" w:rsidRPr="000D3C81">
        <w:rPr>
          <w:sz w:val="22"/>
        </w:rPr>
        <w:t xml:space="preserve"> </w:t>
      </w:r>
    </w:p>
    <w:p w:rsidR="000D3C81" w:rsidRPr="000D3C81" w:rsidRDefault="000D3C81" w:rsidP="000D3C81">
      <w:pPr>
        <w:numPr>
          <w:ilvl w:val="0"/>
          <w:numId w:val="3"/>
        </w:numPr>
        <w:spacing w:after="240"/>
        <w:rPr>
          <w:sz w:val="22"/>
          <w:szCs w:val="22"/>
        </w:rPr>
      </w:pPr>
      <w:r w:rsidRPr="000D3C81">
        <w:rPr>
          <w:sz w:val="22"/>
        </w:rPr>
        <w:t>Būkite labai atsargūs naudodamiesi šiuo prietaisu. Dirbdami būkite dėmesingi. Nerūpestingumas gali baigtis nelaimingais atsitikimais ar susižeidimu.</w:t>
      </w:r>
      <w:r>
        <w:rPr>
          <w:sz w:val="22"/>
        </w:rPr>
        <w:t xml:space="preserve"> </w:t>
      </w:r>
      <w:r w:rsidRPr="000D3C81">
        <w:rPr>
          <w:sz w:val="22"/>
        </w:rPr>
        <w:t>Niekada nesinaudokite prietaisu, jei negalite tinkamai susikaupti, t. y. jei esate pavargę, sergantys, apsvaigę nuo alkoholio ar narkotinių medžiagų, vartojate vaistus ir t. t.</w:t>
      </w:r>
    </w:p>
    <w:p w:rsidR="00815007" w:rsidRPr="00BF0ECC" w:rsidRDefault="000D3C81" w:rsidP="000D3C81">
      <w:pPr>
        <w:numPr>
          <w:ilvl w:val="0"/>
          <w:numId w:val="3"/>
        </w:numPr>
        <w:spacing w:after="240"/>
        <w:rPr>
          <w:sz w:val="22"/>
          <w:szCs w:val="22"/>
        </w:rPr>
      </w:pPr>
      <w:r w:rsidRPr="00BF0ECC">
        <w:rPr>
          <w:sz w:val="22"/>
        </w:rPr>
        <w:t>Elkitės atsargiai su prietaiso maitinimo laidu. Nenešiokite prietaiso paėmę už laido. Netraukite kištuko iš maitinimo šaltinio paėmę už laido.</w:t>
      </w:r>
      <w:r w:rsidR="00BF0ECC" w:rsidRPr="00BF0ECC">
        <w:rPr>
          <w:sz w:val="22"/>
        </w:rPr>
        <w:t xml:space="preserve"> Saugokite maitinimo laidą nuo įkaitusių objektų, tepalo, riebalų, aštrių daiktų ar kitokių objektų aštriais kraštais. Stenkitės neužlipti ant laido, netampykite jo. </w:t>
      </w:r>
      <w:r w:rsidRPr="00BF0ECC">
        <w:rPr>
          <w:sz w:val="22"/>
        </w:rPr>
        <w:t>Šio įspėjimo nesilaikymas gali baigtis elektros smūgiu arba trumpu sujungimu, kuris gali sukelti gaisrą.</w:t>
      </w:r>
    </w:p>
    <w:p w:rsidR="00815007" w:rsidRPr="00BF0ECC" w:rsidRDefault="00815007" w:rsidP="000D3C81">
      <w:pPr>
        <w:numPr>
          <w:ilvl w:val="0"/>
          <w:numId w:val="3"/>
        </w:numPr>
        <w:spacing w:after="240"/>
        <w:rPr>
          <w:sz w:val="22"/>
          <w:szCs w:val="22"/>
        </w:rPr>
      </w:pPr>
      <w:r w:rsidRPr="00BF0ECC">
        <w:rPr>
          <w:sz w:val="22"/>
        </w:rPr>
        <w:lastRenderedPageBreak/>
        <w:t xml:space="preserve">Reguliariai tikrinkite maitinimo laidą ir maitinimo kištuką. Jei jie pažeisti, kreipkitės į mūsų vietos atstovą ar tiekėją, kad juos sutaisytų. Jei naudojate prailginimo laidą, jis turi būti reguliariai </w:t>
      </w:r>
      <w:r w:rsidR="00BF0ECC" w:rsidRPr="00BF0ECC">
        <w:rPr>
          <w:sz w:val="22"/>
        </w:rPr>
        <w:t>tikrinamas, o pažeidimo atveju ‒</w:t>
      </w:r>
      <w:r w:rsidRPr="00BF0ECC">
        <w:rPr>
          <w:sz w:val="22"/>
        </w:rPr>
        <w:t xml:space="preserve"> pakeistas. Jei prailginimo laidą naudojate lauke, jis turi būti tam pritaikytas, priešingu atveju gali kilti elektros smūgio, trumpo sujungimo ar gaisro pavojus. Siekiant saugiai naudotis prietaisu, jo dalys turi būti švarios, sausos, neriebaluotos.</w:t>
      </w:r>
      <w:r w:rsidR="00BF0ECC">
        <w:rPr>
          <w:sz w:val="22"/>
        </w:rPr>
        <w:t xml:space="preserve"> </w:t>
      </w:r>
      <w:r w:rsidR="006C1316" w:rsidRPr="00BF0ECC">
        <w:rPr>
          <w:sz w:val="22"/>
        </w:rPr>
        <w:t>Iškritęs iš rankų prietaisas gali Jus sužeisti.</w:t>
      </w:r>
    </w:p>
    <w:p w:rsidR="00815007" w:rsidRPr="00BF0ECC" w:rsidRDefault="00815007" w:rsidP="000D3C81">
      <w:pPr>
        <w:numPr>
          <w:ilvl w:val="0"/>
          <w:numId w:val="3"/>
        </w:numPr>
        <w:spacing w:after="240"/>
        <w:rPr>
          <w:sz w:val="22"/>
          <w:szCs w:val="22"/>
        </w:rPr>
      </w:pPr>
      <w:r w:rsidRPr="00BF0ECC">
        <w:rPr>
          <w:sz w:val="22"/>
        </w:rPr>
        <w:t>Jei nenaudojate prietaiso, padėkite jį saugioje vietoje.</w:t>
      </w:r>
      <w:r w:rsidR="00BF0ECC">
        <w:rPr>
          <w:sz w:val="22"/>
        </w:rPr>
        <w:t xml:space="preserve"> Laikykite jį užrakintoje</w:t>
      </w:r>
      <w:r w:rsidR="006C1316" w:rsidRPr="00BF0ECC">
        <w:rPr>
          <w:sz w:val="22"/>
        </w:rPr>
        <w:t xml:space="preserve"> sausoje patalpoje, į kurią negali patekti vaikai.</w:t>
      </w:r>
    </w:p>
    <w:p w:rsidR="00815007" w:rsidRPr="00BF0ECC" w:rsidRDefault="00815007" w:rsidP="000D3C81">
      <w:pPr>
        <w:numPr>
          <w:ilvl w:val="0"/>
          <w:numId w:val="3"/>
        </w:numPr>
        <w:spacing w:after="240"/>
        <w:rPr>
          <w:sz w:val="22"/>
          <w:szCs w:val="22"/>
        </w:rPr>
      </w:pPr>
      <w:r w:rsidRPr="00BF0ECC">
        <w:rPr>
          <w:sz w:val="22"/>
        </w:rPr>
        <w:t>Jei prietaisą reikia išrinkti ir sutaisyti, kreipkitės į ROTHENBERGER įgaliotą specialistą.</w:t>
      </w:r>
      <w:r w:rsidR="00BF0ECC" w:rsidRPr="00BF0ECC">
        <w:rPr>
          <w:sz w:val="22"/>
        </w:rPr>
        <w:t xml:space="preserve"> </w:t>
      </w:r>
      <w:r w:rsidR="006C1316" w:rsidRPr="00BF0ECC">
        <w:rPr>
          <w:sz w:val="22"/>
        </w:rPr>
        <w:t>Mūsų gaminiai atitinka galiojančius saugumo reikalavimus. Nekeiskite jokių prietaiso dalių.</w:t>
      </w:r>
      <w:r w:rsidR="00BF0ECC">
        <w:rPr>
          <w:sz w:val="22"/>
        </w:rPr>
        <w:t xml:space="preserve"> </w:t>
      </w:r>
      <w:r w:rsidR="006C1316" w:rsidRPr="00BF0ECC">
        <w:rPr>
          <w:sz w:val="22"/>
        </w:rPr>
        <w:t>Bet kokį prietaiso remontą turi atlikti mūsų įgaliotasis atstovas arba tiekėjas. Prietaiso remontą atlikus nespecialistams ar nekvalifikuotiems asmenims, tai gali neigiamai paveikti prietaiso veikimą ir sukelti nelaimingų atsitikimų pavojų.</w:t>
      </w:r>
    </w:p>
    <w:p w:rsidR="00815007" w:rsidRDefault="003638DA" w:rsidP="00BF0ECC">
      <w:pPr>
        <w:pStyle w:val="Heading1"/>
      </w:pPr>
      <w:bookmarkStart w:id="3" w:name="_GoBack"/>
      <w:bookmarkEnd w:id="3"/>
      <w:r>
        <w:br w:type="page"/>
      </w:r>
      <w:bookmarkStart w:id="4" w:name="_Toc346808169"/>
      <w:r w:rsidR="00815007">
        <w:lastRenderedPageBreak/>
        <w:t>PRIETAISO APRAŠYMAS</w:t>
      </w:r>
      <w:bookmarkEnd w:id="4"/>
    </w:p>
    <w:p w:rsidR="00BF0ECC" w:rsidRPr="00BF0ECC" w:rsidRDefault="00BF0ECC" w:rsidP="00BF0ECC"/>
    <w:p w:rsidR="00815007" w:rsidRDefault="00815007" w:rsidP="00BF0ECC">
      <w:pPr>
        <w:pStyle w:val="Heading2"/>
      </w:pPr>
      <w:bookmarkStart w:id="5" w:name="_Toc346808170"/>
      <w:r>
        <w:t>NAUDOJIMAS</w:t>
      </w:r>
      <w:bookmarkEnd w:id="5"/>
    </w:p>
    <w:p w:rsidR="00BF0ECC" w:rsidRPr="00BF0ECC" w:rsidRDefault="00BF0ECC" w:rsidP="00BF0ECC"/>
    <w:p w:rsidR="00815007" w:rsidRPr="001A6AC0" w:rsidRDefault="00815007" w:rsidP="00207F72">
      <w:pPr>
        <w:rPr>
          <w:sz w:val="22"/>
          <w:szCs w:val="22"/>
        </w:rPr>
      </w:pPr>
      <w:r>
        <w:rPr>
          <w:sz w:val="22"/>
        </w:rPr>
        <w:t xml:space="preserve">Movų suvirinimo prietaisas P63-S6 skirtas plastikiniams vamzdžiams ir </w:t>
      </w:r>
      <w:proofErr w:type="spellStart"/>
      <w:r>
        <w:rPr>
          <w:sz w:val="22"/>
        </w:rPr>
        <w:t>forminėms</w:t>
      </w:r>
      <w:proofErr w:type="spellEnd"/>
      <w:r>
        <w:rPr>
          <w:sz w:val="22"/>
        </w:rPr>
        <w:t xml:space="preserve"> detalėms iš PE, PP, PB ir PVDF virinti. Juo galima naudotis ir dirbtuvėse, ir statybos aikštelėse.</w:t>
      </w:r>
    </w:p>
    <w:p w:rsidR="00815007" w:rsidRPr="001A6AC0" w:rsidRDefault="00815007" w:rsidP="00207F72">
      <w:pPr>
        <w:rPr>
          <w:sz w:val="22"/>
          <w:szCs w:val="22"/>
        </w:rPr>
      </w:pPr>
    </w:p>
    <w:p w:rsidR="00815007" w:rsidRPr="001A6AC0" w:rsidRDefault="00815007" w:rsidP="00BF0ECC">
      <w:pPr>
        <w:pStyle w:val="Heading2"/>
        <w:rPr>
          <w:szCs w:val="22"/>
        </w:rPr>
      </w:pPr>
      <w:bookmarkStart w:id="6" w:name="_Toc346808171"/>
      <w:r>
        <w:t>PRIETAISO DALYS</w:t>
      </w:r>
      <w:bookmarkEnd w:id="6"/>
    </w:p>
    <w:p w:rsidR="00BF0ECC" w:rsidRDefault="00BF0ECC" w:rsidP="00207F72">
      <w:pPr>
        <w:rPr>
          <w:sz w:val="22"/>
        </w:rPr>
      </w:pPr>
    </w:p>
    <w:p w:rsidR="00BF0ECC" w:rsidRDefault="001A6087" w:rsidP="00207F72">
      <w:pPr>
        <w:rPr>
          <w:sz w:val="22"/>
        </w:rPr>
      </w:pPr>
      <w:r w:rsidRPr="004D5658">
        <w:rPr>
          <w:sz w:val="22"/>
        </w:rPr>
        <w:pict>
          <v:shape id="_x0000_i1028" type="#_x0000_t75" style="width:421.5pt;height:293.25pt">
            <v:imagedata r:id="rId11" o:title=""/>
          </v:shape>
        </w:pict>
      </w:r>
    </w:p>
    <w:p w:rsidR="00BF0ECC" w:rsidRDefault="00BF0ECC" w:rsidP="00207F72">
      <w:pPr>
        <w:rPr>
          <w:sz w:val="22"/>
        </w:rPr>
      </w:pPr>
    </w:p>
    <w:p w:rsidR="00815007" w:rsidRPr="00BF0ECC" w:rsidRDefault="00815007" w:rsidP="00207F72">
      <w:pPr>
        <w:rPr>
          <w:i/>
          <w:sz w:val="22"/>
          <w:szCs w:val="22"/>
        </w:rPr>
      </w:pPr>
      <w:r w:rsidRPr="00BF0ECC">
        <w:rPr>
          <w:i/>
          <w:sz w:val="22"/>
        </w:rPr>
        <w:t>1 pav. Bendras vaizdas</w:t>
      </w:r>
    </w:p>
    <w:p w:rsidR="00BF0ECC" w:rsidRDefault="00BF0ECC" w:rsidP="00207F72">
      <w:pPr>
        <w:rPr>
          <w:sz w:val="22"/>
        </w:rPr>
      </w:pPr>
    </w:p>
    <w:p w:rsidR="00815007" w:rsidRPr="001A6AC0" w:rsidRDefault="00815007" w:rsidP="00207F72">
      <w:pPr>
        <w:rPr>
          <w:sz w:val="22"/>
          <w:szCs w:val="22"/>
        </w:rPr>
      </w:pPr>
      <w:r>
        <w:rPr>
          <w:sz w:val="22"/>
        </w:rPr>
        <w:t>Pagrindinės sudedamosios movų suvirinimo prietaiso P63-S6 dalys pavaizduotos 1 pav.:</w:t>
      </w:r>
    </w:p>
    <w:p w:rsidR="00BF0ECC" w:rsidRDefault="00BF0ECC" w:rsidP="00207F72">
      <w:pPr>
        <w:rPr>
          <w:sz w:val="22"/>
        </w:rPr>
      </w:pPr>
    </w:p>
    <w:p w:rsidR="00815007" w:rsidRPr="001A6AC0" w:rsidRDefault="00815007" w:rsidP="00BF0ECC">
      <w:pPr>
        <w:numPr>
          <w:ilvl w:val="0"/>
          <w:numId w:val="4"/>
        </w:numPr>
        <w:rPr>
          <w:sz w:val="22"/>
          <w:szCs w:val="22"/>
        </w:rPr>
      </w:pPr>
      <w:r>
        <w:rPr>
          <w:sz w:val="22"/>
        </w:rPr>
        <w:t>Kaitinimo elementas</w:t>
      </w:r>
    </w:p>
    <w:p w:rsidR="00815007" w:rsidRPr="001A6AC0" w:rsidRDefault="00815007" w:rsidP="00BF0ECC">
      <w:pPr>
        <w:numPr>
          <w:ilvl w:val="0"/>
          <w:numId w:val="4"/>
        </w:numPr>
        <w:rPr>
          <w:sz w:val="22"/>
          <w:szCs w:val="22"/>
        </w:rPr>
      </w:pPr>
      <w:r>
        <w:rPr>
          <w:sz w:val="22"/>
        </w:rPr>
        <w:t>Apsauga nuo karščio</w:t>
      </w:r>
    </w:p>
    <w:p w:rsidR="00815007" w:rsidRPr="001A6AC0" w:rsidRDefault="00815007" w:rsidP="00BF0ECC">
      <w:pPr>
        <w:numPr>
          <w:ilvl w:val="0"/>
          <w:numId w:val="4"/>
        </w:numPr>
        <w:rPr>
          <w:sz w:val="22"/>
          <w:szCs w:val="22"/>
        </w:rPr>
      </w:pPr>
      <w:r>
        <w:rPr>
          <w:sz w:val="22"/>
        </w:rPr>
        <w:t>Maitinimo lemputė (raudona)</w:t>
      </w:r>
    </w:p>
    <w:p w:rsidR="00815007" w:rsidRPr="001A6AC0" w:rsidRDefault="00815007" w:rsidP="00BF0ECC">
      <w:pPr>
        <w:numPr>
          <w:ilvl w:val="0"/>
          <w:numId w:val="4"/>
        </w:numPr>
        <w:rPr>
          <w:sz w:val="22"/>
          <w:szCs w:val="22"/>
        </w:rPr>
      </w:pPr>
      <w:r>
        <w:rPr>
          <w:sz w:val="22"/>
        </w:rPr>
        <w:t>Temperatūros reguliavimo rankenėlė</w:t>
      </w:r>
    </w:p>
    <w:p w:rsidR="00815007" w:rsidRPr="001A6AC0" w:rsidRDefault="00815007" w:rsidP="00BF0ECC">
      <w:pPr>
        <w:numPr>
          <w:ilvl w:val="0"/>
          <w:numId w:val="4"/>
        </w:numPr>
        <w:rPr>
          <w:sz w:val="22"/>
          <w:szCs w:val="22"/>
        </w:rPr>
      </w:pPr>
      <w:r>
        <w:rPr>
          <w:sz w:val="22"/>
        </w:rPr>
        <w:t>Temperatūros lemputė (žalia)</w:t>
      </w:r>
    </w:p>
    <w:p w:rsidR="00815007" w:rsidRPr="001A6AC0" w:rsidRDefault="00815007" w:rsidP="00BF0ECC">
      <w:pPr>
        <w:numPr>
          <w:ilvl w:val="0"/>
          <w:numId w:val="4"/>
        </w:numPr>
        <w:rPr>
          <w:sz w:val="22"/>
          <w:szCs w:val="22"/>
        </w:rPr>
      </w:pPr>
      <w:r>
        <w:rPr>
          <w:sz w:val="22"/>
        </w:rPr>
        <w:t>Prietaiso korpusas</w:t>
      </w:r>
    </w:p>
    <w:p w:rsidR="00815007" w:rsidRPr="001A6AC0" w:rsidRDefault="00815007" w:rsidP="00BF0ECC">
      <w:pPr>
        <w:numPr>
          <w:ilvl w:val="0"/>
          <w:numId w:val="4"/>
        </w:numPr>
        <w:rPr>
          <w:sz w:val="22"/>
          <w:szCs w:val="22"/>
        </w:rPr>
      </w:pPr>
      <w:r>
        <w:rPr>
          <w:sz w:val="22"/>
        </w:rPr>
        <w:t>Maitinimo laidas ir kištukas su įžeminimu</w:t>
      </w:r>
    </w:p>
    <w:p w:rsidR="00815007" w:rsidRPr="001A6AC0" w:rsidRDefault="00815007" w:rsidP="00BF0ECC">
      <w:pPr>
        <w:numPr>
          <w:ilvl w:val="0"/>
          <w:numId w:val="4"/>
        </w:numPr>
        <w:rPr>
          <w:sz w:val="22"/>
          <w:szCs w:val="22"/>
        </w:rPr>
      </w:pPr>
      <w:r>
        <w:rPr>
          <w:sz w:val="22"/>
        </w:rPr>
        <w:t>Kojelės</w:t>
      </w:r>
    </w:p>
    <w:p w:rsidR="00815007" w:rsidRPr="001A6AC0" w:rsidRDefault="00815007" w:rsidP="00BF0ECC">
      <w:pPr>
        <w:numPr>
          <w:ilvl w:val="0"/>
          <w:numId w:val="4"/>
        </w:numPr>
        <w:rPr>
          <w:sz w:val="22"/>
          <w:szCs w:val="22"/>
        </w:rPr>
      </w:pPr>
      <w:r>
        <w:rPr>
          <w:sz w:val="22"/>
        </w:rPr>
        <w:t>Stalinis spaustuvas</w:t>
      </w:r>
    </w:p>
    <w:p w:rsidR="00815007" w:rsidRPr="001A6AC0" w:rsidRDefault="00815007" w:rsidP="00BF0ECC">
      <w:pPr>
        <w:numPr>
          <w:ilvl w:val="0"/>
          <w:numId w:val="4"/>
        </w:numPr>
        <w:rPr>
          <w:sz w:val="22"/>
          <w:szCs w:val="22"/>
        </w:rPr>
      </w:pPr>
      <w:r>
        <w:rPr>
          <w:sz w:val="22"/>
        </w:rPr>
        <w:t>Kaitinimo antgaliai</w:t>
      </w:r>
    </w:p>
    <w:p w:rsidR="00BF0ECC" w:rsidRDefault="00BF0ECC" w:rsidP="00207F72">
      <w:pPr>
        <w:rPr>
          <w:sz w:val="22"/>
        </w:rPr>
      </w:pPr>
    </w:p>
    <w:p w:rsidR="00815007" w:rsidRPr="001A6AC0" w:rsidRDefault="00BF0ECC" w:rsidP="00BF0ECC">
      <w:pPr>
        <w:pStyle w:val="Heading1"/>
        <w:rPr>
          <w:szCs w:val="22"/>
        </w:rPr>
      </w:pPr>
      <w:r>
        <w:br w:type="page"/>
      </w:r>
      <w:bookmarkStart w:id="7" w:name="_Toc346808172"/>
      <w:r w:rsidR="00815007">
        <w:lastRenderedPageBreak/>
        <w:t>TECHNINIAI DUOMENYS</w:t>
      </w:r>
      <w:bookmarkEnd w:id="7"/>
    </w:p>
    <w:p w:rsidR="00BF0ECC" w:rsidRDefault="00BF0ECC" w:rsidP="00207F72">
      <w:pPr>
        <w:rPr>
          <w:sz w:val="22"/>
        </w:rPr>
      </w:pPr>
    </w:p>
    <w:p w:rsidR="00815007" w:rsidRPr="001A6AC0" w:rsidRDefault="00815007" w:rsidP="00BF0ECC">
      <w:pPr>
        <w:spacing w:line="360" w:lineRule="auto"/>
        <w:rPr>
          <w:sz w:val="22"/>
          <w:szCs w:val="22"/>
        </w:rPr>
      </w:pPr>
      <w:r>
        <w:rPr>
          <w:sz w:val="22"/>
        </w:rPr>
        <w:t>Įtampa: 230 V AC / 115 V AC</w:t>
      </w:r>
    </w:p>
    <w:p w:rsidR="00815007" w:rsidRPr="001A6AC0" w:rsidRDefault="00815007" w:rsidP="00BF0ECC">
      <w:pPr>
        <w:spacing w:line="360" w:lineRule="auto"/>
        <w:rPr>
          <w:sz w:val="22"/>
          <w:szCs w:val="22"/>
        </w:rPr>
      </w:pPr>
      <w:r>
        <w:rPr>
          <w:sz w:val="22"/>
        </w:rPr>
        <w:t>Srovė / Galia</w:t>
      </w:r>
    </w:p>
    <w:p w:rsidR="00815007" w:rsidRPr="001A6AC0" w:rsidRDefault="00815007" w:rsidP="00BF0ECC">
      <w:pPr>
        <w:spacing w:line="360" w:lineRule="auto"/>
        <w:rPr>
          <w:sz w:val="22"/>
          <w:szCs w:val="22"/>
        </w:rPr>
      </w:pPr>
      <w:r>
        <w:rPr>
          <w:sz w:val="22"/>
        </w:rPr>
        <w:t>Nominali galia = 800 W</w:t>
      </w:r>
    </w:p>
    <w:p w:rsidR="00815007" w:rsidRPr="001A6AC0" w:rsidRDefault="00815007" w:rsidP="00BF0ECC">
      <w:pPr>
        <w:spacing w:line="360" w:lineRule="auto"/>
        <w:rPr>
          <w:sz w:val="22"/>
          <w:szCs w:val="22"/>
        </w:rPr>
      </w:pPr>
      <w:r>
        <w:rPr>
          <w:sz w:val="22"/>
        </w:rPr>
        <w:t>Dažnis: 50/60 Hz</w:t>
      </w:r>
    </w:p>
    <w:p w:rsidR="00815007" w:rsidRPr="001A6AC0" w:rsidRDefault="00BF0ECC" w:rsidP="00BF0ECC">
      <w:pPr>
        <w:spacing w:line="360" w:lineRule="auto"/>
        <w:rPr>
          <w:sz w:val="22"/>
          <w:szCs w:val="22"/>
        </w:rPr>
      </w:pPr>
      <w:r>
        <w:rPr>
          <w:sz w:val="22"/>
        </w:rPr>
        <w:t>Virinimo diametras: 20‒</w:t>
      </w:r>
      <w:r w:rsidR="00815007">
        <w:rPr>
          <w:sz w:val="22"/>
        </w:rPr>
        <w:t>63 mm</w:t>
      </w:r>
    </w:p>
    <w:p w:rsidR="00815007" w:rsidRPr="001A6AC0" w:rsidRDefault="00815007" w:rsidP="00BF0ECC">
      <w:pPr>
        <w:spacing w:line="360" w:lineRule="auto"/>
        <w:rPr>
          <w:sz w:val="22"/>
          <w:szCs w:val="22"/>
        </w:rPr>
      </w:pPr>
      <w:r>
        <w:rPr>
          <w:sz w:val="22"/>
        </w:rPr>
        <w:t xml:space="preserve">Temperatūros diapazonas: </w:t>
      </w:r>
      <w:proofErr w:type="spellStart"/>
      <w:r>
        <w:rPr>
          <w:sz w:val="22"/>
        </w:rPr>
        <w:t>ma</w:t>
      </w:r>
      <w:r w:rsidR="00BB732E">
        <w:rPr>
          <w:sz w:val="22"/>
        </w:rPr>
        <w:t>ks</w:t>
      </w:r>
      <w:proofErr w:type="spellEnd"/>
      <w:r>
        <w:rPr>
          <w:sz w:val="22"/>
        </w:rPr>
        <w:t>. 330 °C</w:t>
      </w:r>
    </w:p>
    <w:p w:rsidR="00815007" w:rsidRPr="001A6AC0" w:rsidRDefault="00815007" w:rsidP="00BF0ECC">
      <w:pPr>
        <w:spacing w:line="360" w:lineRule="auto"/>
        <w:rPr>
          <w:sz w:val="22"/>
          <w:szCs w:val="22"/>
        </w:rPr>
      </w:pPr>
      <w:r>
        <w:rPr>
          <w:sz w:val="22"/>
        </w:rPr>
        <w:t>Matmenys: 475 x 359 x 110 mm</w:t>
      </w:r>
    </w:p>
    <w:p w:rsidR="00815007" w:rsidRPr="001A6AC0" w:rsidRDefault="00815007" w:rsidP="00BF0ECC">
      <w:pPr>
        <w:spacing w:line="360" w:lineRule="auto"/>
        <w:rPr>
          <w:sz w:val="22"/>
          <w:szCs w:val="22"/>
        </w:rPr>
      </w:pPr>
      <w:r>
        <w:rPr>
          <w:sz w:val="22"/>
        </w:rPr>
        <w:t>Svoris:</w:t>
      </w:r>
    </w:p>
    <w:p w:rsidR="00815007" w:rsidRPr="001A6AC0" w:rsidRDefault="00815007" w:rsidP="00BF0ECC">
      <w:pPr>
        <w:numPr>
          <w:ilvl w:val="0"/>
          <w:numId w:val="5"/>
        </w:numPr>
        <w:rPr>
          <w:sz w:val="22"/>
          <w:szCs w:val="22"/>
        </w:rPr>
      </w:pPr>
      <w:r>
        <w:rPr>
          <w:sz w:val="22"/>
        </w:rPr>
        <w:t xml:space="preserve">MOVŲ SUVIRINIMO </w:t>
      </w:r>
      <w:r w:rsidR="004B25FB">
        <w:rPr>
          <w:sz w:val="22"/>
        </w:rPr>
        <w:t>PRIETAISAS</w:t>
      </w:r>
      <w:r>
        <w:rPr>
          <w:sz w:val="22"/>
        </w:rPr>
        <w:t xml:space="preserve"> P63-S6</w:t>
      </w:r>
    </w:p>
    <w:p w:rsidR="00815007" w:rsidRDefault="006C1316" w:rsidP="00BF0ECC">
      <w:pPr>
        <w:ind w:left="720"/>
        <w:rPr>
          <w:sz w:val="22"/>
        </w:rPr>
      </w:pPr>
      <w:proofErr w:type="spellStart"/>
      <w:r>
        <w:rPr>
          <w:sz w:val="22"/>
        </w:rPr>
        <w:t>Termostatinis</w:t>
      </w:r>
      <w:proofErr w:type="spellEnd"/>
      <w:r>
        <w:rPr>
          <w:sz w:val="22"/>
        </w:rPr>
        <w:t xml:space="preserve"> = 1</w:t>
      </w:r>
      <w:r w:rsidR="00BB732E">
        <w:rPr>
          <w:sz w:val="22"/>
        </w:rPr>
        <w:t>,</w:t>
      </w:r>
      <w:r>
        <w:rPr>
          <w:sz w:val="22"/>
        </w:rPr>
        <w:t xml:space="preserve">5 </w:t>
      </w:r>
      <w:r w:rsidR="00BB732E">
        <w:rPr>
          <w:sz w:val="22"/>
        </w:rPr>
        <w:t>kg</w:t>
      </w:r>
    </w:p>
    <w:p w:rsidR="00BF0ECC" w:rsidRPr="001A6AC0" w:rsidRDefault="00BF0ECC" w:rsidP="00BF0ECC">
      <w:pPr>
        <w:rPr>
          <w:sz w:val="22"/>
          <w:szCs w:val="22"/>
        </w:rPr>
      </w:pPr>
    </w:p>
    <w:p w:rsidR="00815007" w:rsidRPr="001A6AC0" w:rsidRDefault="00815007" w:rsidP="00BF0ECC">
      <w:pPr>
        <w:numPr>
          <w:ilvl w:val="0"/>
          <w:numId w:val="5"/>
        </w:numPr>
        <w:rPr>
          <w:sz w:val="22"/>
          <w:szCs w:val="22"/>
        </w:rPr>
      </w:pPr>
      <w:r>
        <w:rPr>
          <w:sz w:val="22"/>
        </w:rPr>
        <w:t xml:space="preserve">MOVŲ SUVIRINIMO </w:t>
      </w:r>
      <w:r w:rsidR="004B25FB">
        <w:rPr>
          <w:sz w:val="22"/>
        </w:rPr>
        <w:t>PRIETAISAS</w:t>
      </w:r>
      <w:r>
        <w:rPr>
          <w:sz w:val="22"/>
        </w:rPr>
        <w:t xml:space="preserve"> P63-S6</w:t>
      </w:r>
    </w:p>
    <w:p w:rsidR="00815007" w:rsidRDefault="006C1316" w:rsidP="00BF0ECC">
      <w:pPr>
        <w:ind w:left="720"/>
        <w:rPr>
          <w:sz w:val="22"/>
        </w:rPr>
      </w:pPr>
      <w:r>
        <w:rPr>
          <w:sz w:val="22"/>
        </w:rPr>
        <w:t>Elektroninis = 1</w:t>
      </w:r>
      <w:r w:rsidR="00BB732E">
        <w:rPr>
          <w:sz w:val="22"/>
        </w:rPr>
        <w:t>,</w:t>
      </w:r>
      <w:r>
        <w:rPr>
          <w:sz w:val="22"/>
        </w:rPr>
        <w:t xml:space="preserve">4 </w:t>
      </w:r>
      <w:r w:rsidR="00BB732E">
        <w:rPr>
          <w:sz w:val="22"/>
        </w:rPr>
        <w:t>kg</w:t>
      </w:r>
    </w:p>
    <w:p w:rsidR="00BF0ECC" w:rsidRPr="001A6AC0" w:rsidRDefault="00BF0ECC" w:rsidP="00BF0ECC">
      <w:pPr>
        <w:rPr>
          <w:sz w:val="22"/>
          <w:szCs w:val="22"/>
        </w:rPr>
      </w:pPr>
    </w:p>
    <w:p w:rsidR="00815007" w:rsidRDefault="00BB732E" w:rsidP="00BF0ECC">
      <w:pPr>
        <w:numPr>
          <w:ilvl w:val="0"/>
          <w:numId w:val="5"/>
        </w:numPr>
        <w:rPr>
          <w:sz w:val="22"/>
        </w:rPr>
      </w:pPr>
      <w:r>
        <w:rPr>
          <w:sz w:val="22"/>
        </w:rPr>
        <w:t>Stalinis spaustuvas = 0,</w:t>
      </w:r>
      <w:r w:rsidR="00815007">
        <w:rPr>
          <w:sz w:val="22"/>
        </w:rPr>
        <w:t xml:space="preserve">4 </w:t>
      </w:r>
      <w:r>
        <w:rPr>
          <w:sz w:val="22"/>
        </w:rPr>
        <w:t>kg</w:t>
      </w:r>
      <w:r w:rsidR="00815007">
        <w:rPr>
          <w:sz w:val="22"/>
        </w:rPr>
        <w:t>.</w:t>
      </w:r>
    </w:p>
    <w:p w:rsidR="00BF0ECC" w:rsidRPr="001A6AC0" w:rsidRDefault="00BF0ECC" w:rsidP="00BF0ECC">
      <w:pPr>
        <w:rPr>
          <w:sz w:val="22"/>
          <w:szCs w:val="22"/>
        </w:rPr>
      </w:pPr>
    </w:p>
    <w:p w:rsidR="00BF0ECC" w:rsidRDefault="00BF0ECC" w:rsidP="00207F72">
      <w:pPr>
        <w:rPr>
          <w:sz w:val="22"/>
        </w:rPr>
      </w:pPr>
    </w:p>
    <w:p w:rsidR="00815007" w:rsidRPr="001A6AC0" w:rsidRDefault="00815007" w:rsidP="00BF0ECC">
      <w:pPr>
        <w:pStyle w:val="Heading1"/>
        <w:rPr>
          <w:szCs w:val="22"/>
        </w:rPr>
      </w:pPr>
      <w:bookmarkStart w:id="8" w:name="_Toc346808173"/>
      <w:r>
        <w:t>PASIRENGIMAS DARBUI</w:t>
      </w:r>
      <w:bookmarkEnd w:id="8"/>
    </w:p>
    <w:p w:rsidR="00815007" w:rsidRPr="001A6AC0" w:rsidRDefault="00815007" w:rsidP="00207F72">
      <w:pPr>
        <w:rPr>
          <w:sz w:val="22"/>
          <w:szCs w:val="22"/>
        </w:rPr>
      </w:pPr>
    </w:p>
    <w:p w:rsidR="00815007" w:rsidRPr="001A6AC0" w:rsidRDefault="00815007" w:rsidP="00207F72">
      <w:pPr>
        <w:rPr>
          <w:sz w:val="22"/>
          <w:szCs w:val="22"/>
        </w:rPr>
      </w:pPr>
      <w:r>
        <w:rPr>
          <w:sz w:val="22"/>
        </w:rPr>
        <w:t xml:space="preserve">Prietaisas palieka gamyklą pilnai sumontuotas ir paruoštas naudojimui. Jo nereikia papildomai reguliuoti ar </w:t>
      </w:r>
      <w:r w:rsidRPr="00BB732E">
        <w:rPr>
          <w:sz w:val="22"/>
          <w:highlight w:val="yellow"/>
        </w:rPr>
        <w:t>justuoti</w:t>
      </w:r>
      <w:r>
        <w:rPr>
          <w:sz w:val="22"/>
        </w:rPr>
        <w:t>.</w:t>
      </w:r>
    </w:p>
    <w:p w:rsidR="00815007" w:rsidRPr="001A6AC0" w:rsidRDefault="00815007" w:rsidP="00207F72">
      <w:pPr>
        <w:rPr>
          <w:sz w:val="22"/>
          <w:szCs w:val="22"/>
        </w:rPr>
      </w:pPr>
    </w:p>
    <w:p w:rsidR="00815007" w:rsidRPr="001A6AC0" w:rsidRDefault="00226CD1" w:rsidP="00BF0ECC">
      <w:pPr>
        <w:pStyle w:val="Heading1"/>
        <w:rPr>
          <w:szCs w:val="22"/>
        </w:rPr>
      </w:pPr>
      <w:bookmarkStart w:id="9" w:name="_Toc346808174"/>
      <w:r>
        <w:br w:type="page"/>
      </w:r>
      <w:r w:rsidR="00815007">
        <w:lastRenderedPageBreak/>
        <w:t>NAUDOJIMOSI INSTRUKCIJOS</w:t>
      </w:r>
      <w:bookmarkEnd w:id="9"/>
    </w:p>
    <w:p w:rsidR="00815007" w:rsidRPr="001A6AC0" w:rsidRDefault="00815007" w:rsidP="00207F72">
      <w:pPr>
        <w:rPr>
          <w:sz w:val="22"/>
          <w:szCs w:val="22"/>
        </w:rPr>
      </w:pPr>
    </w:p>
    <w:p w:rsidR="00815007" w:rsidRPr="001A6AC0" w:rsidRDefault="00815007" w:rsidP="00207F72">
      <w:pPr>
        <w:rPr>
          <w:sz w:val="22"/>
          <w:szCs w:val="22"/>
        </w:rPr>
      </w:pPr>
      <w:r>
        <w:rPr>
          <w:sz w:val="22"/>
        </w:rPr>
        <w:t>Virinimą sudaro trys fazės:</w:t>
      </w:r>
    </w:p>
    <w:p w:rsidR="00815007" w:rsidRPr="001A6AC0" w:rsidRDefault="00815007" w:rsidP="00BF0ECC">
      <w:pPr>
        <w:numPr>
          <w:ilvl w:val="0"/>
          <w:numId w:val="5"/>
        </w:numPr>
        <w:rPr>
          <w:sz w:val="22"/>
          <w:szCs w:val="22"/>
        </w:rPr>
      </w:pPr>
      <w:r>
        <w:rPr>
          <w:sz w:val="22"/>
        </w:rPr>
        <w:t>vamzdžio parengimas</w:t>
      </w:r>
    </w:p>
    <w:p w:rsidR="00815007" w:rsidRPr="001A6AC0" w:rsidRDefault="00815007" w:rsidP="00BF0ECC">
      <w:pPr>
        <w:numPr>
          <w:ilvl w:val="0"/>
          <w:numId w:val="5"/>
        </w:numPr>
        <w:rPr>
          <w:sz w:val="22"/>
          <w:szCs w:val="22"/>
        </w:rPr>
      </w:pPr>
      <w:r>
        <w:rPr>
          <w:sz w:val="22"/>
        </w:rPr>
        <w:t>movų suvirinimo prietaiso parengimas</w:t>
      </w:r>
    </w:p>
    <w:p w:rsidR="00815007" w:rsidRDefault="00815007" w:rsidP="00BF0ECC">
      <w:pPr>
        <w:numPr>
          <w:ilvl w:val="0"/>
          <w:numId w:val="5"/>
        </w:numPr>
        <w:rPr>
          <w:sz w:val="22"/>
        </w:rPr>
      </w:pPr>
      <w:r>
        <w:rPr>
          <w:sz w:val="22"/>
        </w:rPr>
        <w:t>suvirinimo procesas</w:t>
      </w:r>
    </w:p>
    <w:p w:rsidR="00BF0ECC" w:rsidRPr="001A6AC0" w:rsidRDefault="00BF0ECC" w:rsidP="00207F72">
      <w:pPr>
        <w:rPr>
          <w:sz w:val="22"/>
          <w:szCs w:val="22"/>
        </w:rPr>
      </w:pPr>
    </w:p>
    <w:p w:rsidR="00226CD1" w:rsidRDefault="00226CD1" w:rsidP="00BF0ECC">
      <w:pPr>
        <w:pStyle w:val="Heading2"/>
        <w:sectPr w:rsidR="00226CD1" w:rsidSect="00CA18DC">
          <w:type w:val="continuous"/>
          <w:pgSz w:w="11909" w:h="16834"/>
          <w:pgMar w:top="1440" w:right="1080" w:bottom="1440" w:left="1080" w:header="567" w:footer="567" w:gutter="0"/>
          <w:cols w:space="1296"/>
          <w:noEndnote/>
          <w:docGrid w:linePitch="326"/>
        </w:sectPr>
      </w:pPr>
      <w:bookmarkStart w:id="10" w:name="_Toc346808175"/>
    </w:p>
    <w:p w:rsidR="00BF0ECC" w:rsidRPr="001A6AC0" w:rsidRDefault="00BF0ECC" w:rsidP="00BF0ECC">
      <w:pPr>
        <w:pStyle w:val="Heading2"/>
        <w:rPr>
          <w:szCs w:val="22"/>
        </w:rPr>
      </w:pPr>
      <w:r>
        <w:lastRenderedPageBreak/>
        <w:t>A) VAMZDŽIO PARENGIMAS</w:t>
      </w:r>
      <w:bookmarkEnd w:id="10"/>
    </w:p>
    <w:p w:rsidR="00CA665C" w:rsidRDefault="00CA665C" w:rsidP="00CA665C">
      <w:pPr>
        <w:rPr>
          <w:sz w:val="22"/>
        </w:rPr>
      </w:pPr>
      <w:r>
        <w:rPr>
          <w:sz w:val="22"/>
        </w:rPr>
        <w:t xml:space="preserve">Nupjaukite tiesiai vamzdžio galą, naudodami tinkamą pjovimo įrankį (vamzdžių </w:t>
      </w:r>
      <w:proofErr w:type="spellStart"/>
      <w:r>
        <w:rPr>
          <w:sz w:val="22"/>
        </w:rPr>
        <w:t>pjoviklį</w:t>
      </w:r>
      <w:proofErr w:type="spellEnd"/>
      <w:r>
        <w:rPr>
          <w:sz w:val="22"/>
        </w:rPr>
        <w:t xml:space="preserve"> arba vamzdžių žirkles)</w:t>
      </w:r>
    </w:p>
    <w:p w:rsidR="00CA665C" w:rsidRPr="001A6AC0" w:rsidRDefault="001A6087" w:rsidP="00CA665C">
      <w:pPr>
        <w:rPr>
          <w:sz w:val="22"/>
          <w:szCs w:val="22"/>
        </w:rPr>
      </w:pPr>
      <w:r w:rsidRPr="004D5658">
        <w:rPr>
          <w:sz w:val="22"/>
        </w:rPr>
        <w:pict>
          <v:shape id="_x0000_i1029" type="#_x0000_t75" style="width:141pt;height:135.75pt">
            <v:imagedata r:id="rId12" o:title=""/>
          </v:shape>
        </w:pict>
      </w:r>
      <w:r w:rsidR="00CA665C">
        <w:rPr>
          <w:sz w:val="22"/>
        </w:rPr>
        <w:t xml:space="preserve"> </w:t>
      </w:r>
    </w:p>
    <w:p w:rsidR="00CA665C" w:rsidRDefault="00CA665C" w:rsidP="00CA665C">
      <w:pPr>
        <w:rPr>
          <w:sz w:val="22"/>
        </w:rPr>
      </w:pPr>
      <w:r>
        <w:rPr>
          <w:sz w:val="22"/>
        </w:rPr>
        <w:t xml:space="preserve">Nuvalykite virinimą paviršių ir kaitinimo antgalius </w:t>
      </w:r>
      <w:proofErr w:type="spellStart"/>
      <w:r>
        <w:rPr>
          <w:sz w:val="22"/>
        </w:rPr>
        <w:t>celiuliozinio</w:t>
      </w:r>
      <w:proofErr w:type="spellEnd"/>
      <w:r>
        <w:rPr>
          <w:sz w:val="22"/>
        </w:rPr>
        <w:t xml:space="preserve"> pluošto audiniu, sudrėkintu </w:t>
      </w:r>
      <w:proofErr w:type="spellStart"/>
      <w:r>
        <w:rPr>
          <w:sz w:val="22"/>
        </w:rPr>
        <w:t>izopropanoliu</w:t>
      </w:r>
      <w:proofErr w:type="spellEnd"/>
      <w:r>
        <w:rPr>
          <w:sz w:val="22"/>
        </w:rPr>
        <w:t>.</w:t>
      </w:r>
    </w:p>
    <w:p w:rsidR="00CA665C" w:rsidRPr="001A6AC0" w:rsidRDefault="001A6087" w:rsidP="00CA665C">
      <w:pPr>
        <w:rPr>
          <w:sz w:val="22"/>
          <w:szCs w:val="22"/>
        </w:rPr>
      </w:pPr>
      <w:r w:rsidRPr="004D5658">
        <w:rPr>
          <w:sz w:val="22"/>
          <w:szCs w:val="22"/>
        </w:rPr>
        <w:pict>
          <v:shape id="_x0000_i1030" type="#_x0000_t75" style="width:147pt;height:125.25pt">
            <v:imagedata r:id="rId13" o:title=""/>
          </v:shape>
        </w:pict>
      </w:r>
    </w:p>
    <w:p w:rsidR="00CA665C" w:rsidRDefault="00CA665C" w:rsidP="00CA665C">
      <w:pPr>
        <w:rPr>
          <w:sz w:val="22"/>
        </w:rPr>
      </w:pPr>
      <w:r>
        <w:rPr>
          <w:sz w:val="22"/>
        </w:rPr>
        <w:t>Pažymėkite ant vamzdžio virinimo sritį</w:t>
      </w:r>
    </w:p>
    <w:p w:rsidR="00CA665C" w:rsidRDefault="001A6087" w:rsidP="00CA665C">
      <w:pPr>
        <w:rPr>
          <w:sz w:val="22"/>
          <w:szCs w:val="22"/>
        </w:rPr>
      </w:pPr>
      <w:r w:rsidRPr="004D5658">
        <w:rPr>
          <w:sz w:val="22"/>
          <w:szCs w:val="22"/>
        </w:rPr>
        <w:pict>
          <v:shape id="_x0000_i1031" type="#_x0000_t75" style="width:141pt;height:85.5pt">
            <v:imagedata r:id="rId14" o:title=""/>
          </v:shape>
        </w:pict>
      </w:r>
    </w:p>
    <w:p w:rsidR="00CA665C" w:rsidRPr="001A6AC0" w:rsidRDefault="00CA665C" w:rsidP="00CA665C">
      <w:pPr>
        <w:rPr>
          <w:sz w:val="22"/>
          <w:szCs w:val="22"/>
        </w:rPr>
      </w:pPr>
    </w:p>
    <w:p w:rsidR="00CA665C" w:rsidRPr="001A6AC0" w:rsidRDefault="00815007" w:rsidP="00207F72">
      <w:pPr>
        <w:rPr>
          <w:sz w:val="22"/>
          <w:szCs w:val="22"/>
        </w:rPr>
      </w:pPr>
      <w:r>
        <w:rPr>
          <w:sz w:val="22"/>
        </w:rPr>
        <w:t>Virinami paviršiai turi būti nuvalomi prieš pat virinimą.</w:t>
      </w:r>
    </w:p>
    <w:p w:rsidR="00815007" w:rsidRDefault="00815007" w:rsidP="00207F72">
      <w:pPr>
        <w:rPr>
          <w:sz w:val="22"/>
        </w:rPr>
      </w:pPr>
      <w:r>
        <w:rPr>
          <w:sz w:val="22"/>
        </w:rPr>
        <w:t>Saugokite paviršius nuo aplinkos poveikio</w:t>
      </w:r>
    </w:p>
    <w:p w:rsidR="00BF0ECC" w:rsidRPr="001A6AC0" w:rsidRDefault="00BF0ECC" w:rsidP="00207F72">
      <w:pPr>
        <w:rPr>
          <w:sz w:val="22"/>
          <w:szCs w:val="22"/>
        </w:rPr>
      </w:pPr>
    </w:p>
    <w:p w:rsidR="00815007" w:rsidRPr="001A6AC0" w:rsidRDefault="00815007" w:rsidP="00207F72">
      <w:pPr>
        <w:rPr>
          <w:sz w:val="22"/>
          <w:szCs w:val="22"/>
        </w:rPr>
      </w:pPr>
    </w:p>
    <w:p w:rsidR="00815007" w:rsidRPr="001A6AC0" w:rsidRDefault="00815007" w:rsidP="00CA665C">
      <w:pPr>
        <w:pStyle w:val="Heading2"/>
        <w:rPr>
          <w:szCs w:val="22"/>
        </w:rPr>
      </w:pPr>
      <w:bookmarkStart w:id="11" w:name="_Toc346808176"/>
      <w:r>
        <w:lastRenderedPageBreak/>
        <w:t>B) MOVŲ SUVIRINIMO PRIETAISO PARENGIMAS</w:t>
      </w:r>
      <w:bookmarkEnd w:id="11"/>
    </w:p>
    <w:p w:rsidR="00CA665C" w:rsidRDefault="00CA665C" w:rsidP="00207F72">
      <w:pPr>
        <w:rPr>
          <w:sz w:val="22"/>
        </w:rPr>
      </w:pPr>
    </w:p>
    <w:p w:rsidR="00815007" w:rsidRPr="00CA665C" w:rsidRDefault="00CA665C" w:rsidP="00207F72">
      <w:pPr>
        <w:rPr>
          <w:b/>
          <w:sz w:val="22"/>
        </w:rPr>
      </w:pPr>
      <w:r w:rsidRPr="00CA665C">
        <w:rPr>
          <w:b/>
          <w:sz w:val="22"/>
        </w:rPr>
        <w:t xml:space="preserve">1) </w:t>
      </w:r>
      <w:r w:rsidR="00815007" w:rsidRPr="00CA665C">
        <w:rPr>
          <w:b/>
          <w:sz w:val="22"/>
        </w:rPr>
        <w:t>Pritvirtinkite movų suvirinimo prietaisą.</w:t>
      </w:r>
    </w:p>
    <w:p w:rsidR="00CA665C" w:rsidRPr="001A6AC0" w:rsidRDefault="00CA665C" w:rsidP="00207F72">
      <w:pPr>
        <w:rPr>
          <w:sz w:val="22"/>
          <w:szCs w:val="22"/>
        </w:rPr>
      </w:pPr>
    </w:p>
    <w:p w:rsidR="00815007" w:rsidRPr="00CA665C" w:rsidRDefault="00815007" w:rsidP="00207F72">
      <w:pPr>
        <w:rPr>
          <w:b/>
          <w:sz w:val="22"/>
          <w:szCs w:val="22"/>
        </w:rPr>
      </w:pPr>
      <w:r w:rsidRPr="00CA665C">
        <w:rPr>
          <w:b/>
          <w:sz w:val="22"/>
        </w:rPr>
        <w:t>Tvirtinimas naudojant stalinį spaustuvą.</w:t>
      </w:r>
    </w:p>
    <w:p w:rsidR="00815007" w:rsidRDefault="00815007" w:rsidP="00207F72">
      <w:pPr>
        <w:rPr>
          <w:sz w:val="22"/>
        </w:rPr>
      </w:pPr>
      <w:r>
        <w:rPr>
          <w:sz w:val="22"/>
        </w:rPr>
        <w:t>Movų suvirinimo prietaisas parduodamas kartu su staliniu spaustuvu, kuris naudojamas prietaisui prie darbastalio pritvirtinti.</w:t>
      </w:r>
    </w:p>
    <w:p w:rsidR="00CA665C" w:rsidRPr="001A6AC0" w:rsidRDefault="00CA665C" w:rsidP="00207F72">
      <w:pPr>
        <w:rPr>
          <w:sz w:val="22"/>
          <w:szCs w:val="22"/>
        </w:rPr>
      </w:pPr>
    </w:p>
    <w:p w:rsidR="00815007" w:rsidRDefault="00815007" w:rsidP="00CA665C">
      <w:pPr>
        <w:numPr>
          <w:ilvl w:val="0"/>
          <w:numId w:val="7"/>
        </w:numPr>
        <w:rPr>
          <w:sz w:val="22"/>
        </w:rPr>
      </w:pPr>
      <w:r>
        <w:rPr>
          <w:sz w:val="22"/>
        </w:rPr>
        <w:t>Įstatykite spaustuvo viršutinę dalį į prietaiso apačioje esantį griovelį</w:t>
      </w:r>
    </w:p>
    <w:p w:rsidR="00CA665C" w:rsidRPr="001A6AC0" w:rsidRDefault="00CA665C" w:rsidP="00207F72">
      <w:pPr>
        <w:rPr>
          <w:sz w:val="22"/>
          <w:szCs w:val="22"/>
        </w:rPr>
      </w:pPr>
    </w:p>
    <w:p w:rsidR="00CA665C" w:rsidRDefault="001A6087" w:rsidP="00207F72">
      <w:pPr>
        <w:rPr>
          <w:sz w:val="22"/>
        </w:rPr>
      </w:pPr>
      <w:r w:rsidRPr="004D5658">
        <w:rPr>
          <w:sz w:val="22"/>
        </w:rPr>
        <w:pict>
          <v:shape id="_x0000_i1032" type="#_x0000_t75" style="width:178.5pt;height:221.25pt">
            <v:imagedata r:id="rId15" o:title=""/>
          </v:shape>
        </w:pict>
      </w:r>
    </w:p>
    <w:p w:rsidR="00CA665C" w:rsidRPr="00CA665C" w:rsidRDefault="00CA665C" w:rsidP="00CA665C">
      <w:pPr>
        <w:rPr>
          <w:i/>
          <w:sz w:val="22"/>
          <w:szCs w:val="22"/>
        </w:rPr>
      </w:pPr>
      <w:r w:rsidRPr="00CA665C">
        <w:rPr>
          <w:i/>
          <w:sz w:val="22"/>
        </w:rPr>
        <w:t>2 pav. Spaustuvo įstatymas į prietaisą</w:t>
      </w:r>
    </w:p>
    <w:p w:rsidR="00547A92" w:rsidRPr="001A6AC0" w:rsidRDefault="00547A92" w:rsidP="00A71176">
      <w:pPr>
        <w:numPr>
          <w:ilvl w:val="0"/>
          <w:numId w:val="7"/>
        </w:numPr>
        <w:rPr>
          <w:sz w:val="22"/>
          <w:szCs w:val="22"/>
        </w:rPr>
      </w:pPr>
      <w:r>
        <w:rPr>
          <w:sz w:val="22"/>
        </w:rPr>
        <w:t>Pritvirtinkite visą junginį prie darbastalio krašto, tvirtai prisukdami spaustuvo rankenėlę.</w:t>
      </w:r>
    </w:p>
    <w:p w:rsidR="00547A92" w:rsidRDefault="00547A92" w:rsidP="00CA665C">
      <w:pPr>
        <w:rPr>
          <w:b/>
          <w:sz w:val="22"/>
        </w:rPr>
      </w:pPr>
    </w:p>
    <w:p w:rsidR="00A71176" w:rsidRDefault="001A6087" w:rsidP="00CA665C">
      <w:pPr>
        <w:rPr>
          <w:b/>
          <w:sz w:val="22"/>
        </w:rPr>
      </w:pPr>
      <w:r w:rsidRPr="004D5658">
        <w:rPr>
          <w:b/>
          <w:sz w:val="22"/>
        </w:rPr>
        <w:lastRenderedPageBreak/>
        <w:pict>
          <v:shape id="_x0000_i1033" type="#_x0000_t75" style="width:173.25pt;height:154.5pt">
            <v:imagedata r:id="rId16" o:title=""/>
          </v:shape>
        </w:pict>
      </w:r>
    </w:p>
    <w:p w:rsidR="00547A92" w:rsidRPr="00A71176" w:rsidRDefault="00A71176" w:rsidP="00CA665C">
      <w:pPr>
        <w:rPr>
          <w:i/>
          <w:sz w:val="22"/>
        </w:rPr>
      </w:pPr>
      <w:r w:rsidRPr="00A71176">
        <w:rPr>
          <w:i/>
          <w:sz w:val="22"/>
        </w:rPr>
        <w:t>3 pav. Prietaiso pritvirtinimas spaustuvu</w:t>
      </w:r>
    </w:p>
    <w:p w:rsidR="00547A92" w:rsidRDefault="00547A92" w:rsidP="00CA665C">
      <w:pPr>
        <w:rPr>
          <w:b/>
          <w:sz w:val="22"/>
        </w:rPr>
      </w:pPr>
    </w:p>
    <w:p w:rsidR="00CA665C" w:rsidRPr="00CA665C" w:rsidRDefault="00CA665C" w:rsidP="00CA665C">
      <w:pPr>
        <w:rPr>
          <w:b/>
          <w:sz w:val="22"/>
          <w:szCs w:val="22"/>
        </w:rPr>
      </w:pPr>
      <w:r w:rsidRPr="00CA665C">
        <w:rPr>
          <w:b/>
          <w:sz w:val="22"/>
        </w:rPr>
        <w:t>Tvirtinimas nenaudojant stalinio spaustuvo.</w:t>
      </w:r>
    </w:p>
    <w:p w:rsidR="00CA665C" w:rsidRDefault="00CA665C" w:rsidP="00CA665C">
      <w:pPr>
        <w:numPr>
          <w:ilvl w:val="0"/>
          <w:numId w:val="6"/>
        </w:numPr>
        <w:rPr>
          <w:sz w:val="22"/>
        </w:rPr>
      </w:pPr>
      <w:r>
        <w:rPr>
          <w:sz w:val="22"/>
        </w:rPr>
        <w:t>Pastatykite kojeles ant plokščio pagrindo ir įstatykite į jas movų suvirinimo prietaisą, žiūrėdami, kad jis stovėtų stabiliai.</w:t>
      </w:r>
    </w:p>
    <w:p w:rsidR="00CA665C" w:rsidRDefault="00CA665C" w:rsidP="00CA665C">
      <w:pPr>
        <w:rPr>
          <w:sz w:val="22"/>
          <w:szCs w:val="22"/>
        </w:rPr>
      </w:pPr>
    </w:p>
    <w:p w:rsidR="00CA665C" w:rsidRPr="001A6AC0" w:rsidRDefault="001A6087" w:rsidP="00CA665C">
      <w:pPr>
        <w:rPr>
          <w:sz w:val="22"/>
          <w:szCs w:val="22"/>
        </w:rPr>
      </w:pPr>
      <w:r w:rsidRPr="004D5658">
        <w:rPr>
          <w:sz w:val="22"/>
          <w:szCs w:val="22"/>
        </w:rPr>
        <w:pict>
          <v:shape id="_x0000_i1034" type="#_x0000_t75" style="width:183.75pt;height:154.5pt">
            <v:imagedata r:id="rId17" o:title=""/>
          </v:shape>
        </w:pict>
      </w:r>
    </w:p>
    <w:p w:rsidR="00CA665C" w:rsidRPr="00CA665C" w:rsidRDefault="00CA665C" w:rsidP="00CA665C">
      <w:pPr>
        <w:rPr>
          <w:i/>
          <w:sz w:val="22"/>
          <w:szCs w:val="22"/>
        </w:rPr>
      </w:pPr>
      <w:r w:rsidRPr="00CA665C">
        <w:rPr>
          <w:i/>
          <w:sz w:val="22"/>
        </w:rPr>
        <w:t>4 pav. Prietaiso įstatymas į kojeles</w:t>
      </w:r>
    </w:p>
    <w:p w:rsidR="00CA665C" w:rsidRDefault="00CA665C" w:rsidP="00207F72">
      <w:pPr>
        <w:rPr>
          <w:sz w:val="22"/>
        </w:rPr>
      </w:pPr>
    </w:p>
    <w:p w:rsidR="00547A92" w:rsidRPr="00A71176" w:rsidRDefault="00547A92" w:rsidP="00547A92">
      <w:pPr>
        <w:rPr>
          <w:b/>
          <w:sz w:val="22"/>
          <w:szCs w:val="22"/>
        </w:rPr>
      </w:pPr>
      <w:r w:rsidRPr="00A71176">
        <w:rPr>
          <w:b/>
          <w:sz w:val="22"/>
          <w:highlight w:val="lightGray"/>
        </w:rPr>
        <w:t>ATSARGIAI!</w:t>
      </w:r>
    </w:p>
    <w:p w:rsidR="00815007" w:rsidRPr="001A6AC0" w:rsidRDefault="00815007" w:rsidP="00207F72">
      <w:pPr>
        <w:rPr>
          <w:sz w:val="22"/>
          <w:szCs w:val="22"/>
        </w:rPr>
      </w:pPr>
    </w:p>
    <w:p w:rsidR="00815007" w:rsidRPr="001A6AC0" w:rsidRDefault="00815007" w:rsidP="00A71176">
      <w:pPr>
        <w:pBdr>
          <w:top w:val="single" w:sz="4" w:space="1" w:color="auto"/>
          <w:left w:val="single" w:sz="4" w:space="4" w:color="auto"/>
          <w:bottom w:val="single" w:sz="4" w:space="1" w:color="auto"/>
          <w:right w:val="single" w:sz="4" w:space="4" w:color="auto"/>
        </w:pBdr>
        <w:rPr>
          <w:sz w:val="22"/>
          <w:szCs w:val="22"/>
        </w:rPr>
      </w:pPr>
      <w:r>
        <w:rPr>
          <w:sz w:val="22"/>
        </w:rPr>
        <w:t>Kol spaustuvu nepritvirtinote prietaiso prie darbastalio, nejunkite jo prie maitinimo šaltinio ir nedirbkite juo. Kojelės naudojamos pastatyti prietaisui ant žemės, kai jį išimate iš dėžės arba jam atvėsus uždedate kaitinimo antgalius ir t. t.</w:t>
      </w:r>
    </w:p>
    <w:p w:rsidR="00A71176" w:rsidRDefault="00A71176" w:rsidP="00547A92">
      <w:pPr>
        <w:rPr>
          <w:sz w:val="22"/>
        </w:rPr>
      </w:pPr>
    </w:p>
    <w:p w:rsidR="00815007" w:rsidRPr="00A71176" w:rsidRDefault="00A71176" w:rsidP="00207F72">
      <w:pPr>
        <w:rPr>
          <w:b/>
          <w:sz w:val="22"/>
          <w:szCs w:val="22"/>
        </w:rPr>
      </w:pPr>
      <w:r w:rsidRPr="00A71176">
        <w:rPr>
          <w:b/>
          <w:sz w:val="22"/>
        </w:rPr>
        <w:t xml:space="preserve">2) </w:t>
      </w:r>
      <w:r w:rsidR="00815007" w:rsidRPr="00A71176">
        <w:rPr>
          <w:b/>
          <w:sz w:val="22"/>
        </w:rPr>
        <w:t>Pritvirtinkite tinkamus kaitinimo antgalius (pagal virinamo vamzdžio skersmenį) prie kaitinimo elemento.</w:t>
      </w:r>
    </w:p>
    <w:p w:rsidR="00815007" w:rsidRPr="001A6AC0" w:rsidRDefault="00815007" w:rsidP="00207F72">
      <w:pPr>
        <w:rPr>
          <w:sz w:val="22"/>
          <w:szCs w:val="22"/>
        </w:rPr>
      </w:pPr>
    </w:p>
    <w:p w:rsidR="00815007" w:rsidRPr="001A6AC0" w:rsidRDefault="006C1316" w:rsidP="00A71176">
      <w:pPr>
        <w:numPr>
          <w:ilvl w:val="0"/>
          <w:numId w:val="6"/>
        </w:numPr>
        <w:rPr>
          <w:sz w:val="22"/>
          <w:szCs w:val="22"/>
        </w:rPr>
      </w:pPr>
      <w:r>
        <w:rPr>
          <w:sz w:val="22"/>
        </w:rPr>
        <w:t>Laikydami apgaubiantį ir apgaubiamą antgalius iš abiejų kaitinimo elemento pusių, prisukite juos šešiakampiu varžtu naudodami šešiakampį raktą.</w:t>
      </w:r>
    </w:p>
    <w:p w:rsidR="00A71176" w:rsidRDefault="00A71176" w:rsidP="00207F72">
      <w:pPr>
        <w:rPr>
          <w:sz w:val="22"/>
        </w:rPr>
      </w:pPr>
    </w:p>
    <w:p w:rsidR="00815007" w:rsidRPr="00A71176" w:rsidRDefault="00815007" w:rsidP="00207F72">
      <w:pPr>
        <w:rPr>
          <w:b/>
          <w:sz w:val="22"/>
        </w:rPr>
      </w:pPr>
      <w:r w:rsidRPr="00A71176">
        <w:rPr>
          <w:b/>
          <w:sz w:val="22"/>
          <w:highlight w:val="lightGray"/>
        </w:rPr>
        <w:lastRenderedPageBreak/>
        <w:t>ATSARGIAI!</w:t>
      </w:r>
    </w:p>
    <w:p w:rsidR="00A71176" w:rsidRPr="001A6AC0" w:rsidRDefault="00A71176" w:rsidP="00207F72">
      <w:pPr>
        <w:rPr>
          <w:sz w:val="22"/>
          <w:szCs w:val="22"/>
        </w:rPr>
      </w:pPr>
    </w:p>
    <w:p w:rsidR="00815007" w:rsidRDefault="00815007" w:rsidP="00A71176">
      <w:pPr>
        <w:pBdr>
          <w:top w:val="single" w:sz="4" w:space="1" w:color="auto"/>
          <w:left w:val="single" w:sz="4" w:space="4" w:color="auto"/>
          <w:bottom w:val="single" w:sz="4" w:space="1" w:color="auto"/>
          <w:right w:val="single" w:sz="4" w:space="4" w:color="auto"/>
        </w:pBdr>
        <w:rPr>
          <w:sz w:val="22"/>
        </w:rPr>
      </w:pPr>
      <w:r>
        <w:rPr>
          <w:sz w:val="22"/>
        </w:rPr>
        <w:t xml:space="preserve">Prieš tvirtindami kaitinimo antgalius prie kaitinimo elemento, patikrinkite, ar kaitinimo elementas ataušęs ir ar prietaisas neprijungtas prie maitinimo šaltinio. </w:t>
      </w:r>
    </w:p>
    <w:p w:rsidR="00A71176" w:rsidRDefault="00A71176" w:rsidP="00207F72">
      <w:pPr>
        <w:rPr>
          <w:sz w:val="22"/>
          <w:szCs w:val="22"/>
        </w:rPr>
      </w:pPr>
    </w:p>
    <w:p w:rsidR="00A71176" w:rsidRPr="001A6AC0" w:rsidRDefault="001A6087" w:rsidP="00207F72">
      <w:pPr>
        <w:rPr>
          <w:sz w:val="22"/>
          <w:szCs w:val="22"/>
        </w:rPr>
      </w:pPr>
      <w:r w:rsidRPr="004D5658">
        <w:rPr>
          <w:sz w:val="22"/>
          <w:szCs w:val="22"/>
        </w:rPr>
        <w:pict>
          <v:shape id="_x0000_i1035" type="#_x0000_t75" style="width:200.25pt;height:135.75pt">
            <v:imagedata r:id="rId18" o:title=""/>
          </v:shape>
        </w:pict>
      </w:r>
    </w:p>
    <w:p w:rsidR="00815007" w:rsidRPr="00A71176" w:rsidRDefault="00815007" w:rsidP="00207F72">
      <w:pPr>
        <w:rPr>
          <w:i/>
          <w:sz w:val="22"/>
          <w:szCs w:val="22"/>
        </w:rPr>
      </w:pPr>
      <w:r w:rsidRPr="00A71176">
        <w:rPr>
          <w:i/>
          <w:sz w:val="22"/>
        </w:rPr>
        <w:t>6 Pav. Kaitinimo antgalių tvirtinimas</w:t>
      </w:r>
    </w:p>
    <w:p w:rsidR="00A71176" w:rsidRDefault="00A71176" w:rsidP="00207F72">
      <w:pPr>
        <w:rPr>
          <w:sz w:val="22"/>
        </w:rPr>
      </w:pPr>
    </w:p>
    <w:p w:rsidR="00815007" w:rsidRPr="00A71176" w:rsidRDefault="00A71176" w:rsidP="00207F72">
      <w:pPr>
        <w:rPr>
          <w:b/>
          <w:sz w:val="22"/>
          <w:szCs w:val="22"/>
        </w:rPr>
      </w:pPr>
      <w:r w:rsidRPr="00A71176">
        <w:rPr>
          <w:b/>
          <w:sz w:val="22"/>
        </w:rPr>
        <w:t xml:space="preserve">3) </w:t>
      </w:r>
      <w:r w:rsidR="00815007" w:rsidRPr="00A71176">
        <w:rPr>
          <w:b/>
          <w:sz w:val="22"/>
        </w:rPr>
        <w:t>Prijunkite pr</w:t>
      </w:r>
      <w:r w:rsidRPr="00A71176">
        <w:rPr>
          <w:b/>
          <w:sz w:val="22"/>
        </w:rPr>
        <w:t>ietaisą prie maitinimo šaltinio</w:t>
      </w:r>
      <w:r w:rsidR="006C1316" w:rsidRPr="00A71176">
        <w:rPr>
          <w:b/>
          <w:sz w:val="22"/>
        </w:rPr>
        <w:t xml:space="preserve"> (230 V/110 V)</w:t>
      </w:r>
      <w:r w:rsidRPr="00A71176">
        <w:rPr>
          <w:b/>
          <w:sz w:val="22"/>
        </w:rPr>
        <w:t>.</w:t>
      </w:r>
    </w:p>
    <w:p w:rsidR="00815007" w:rsidRPr="001A6AC0" w:rsidRDefault="00815007" w:rsidP="00207F72">
      <w:pPr>
        <w:rPr>
          <w:sz w:val="22"/>
          <w:szCs w:val="22"/>
        </w:rPr>
      </w:pPr>
    </w:p>
    <w:p w:rsidR="00815007" w:rsidRPr="001A6AC0" w:rsidRDefault="00815007" w:rsidP="00207F72">
      <w:pPr>
        <w:rPr>
          <w:sz w:val="22"/>
          <w:szCs w:val="22"/>
        </w:rPr>
      </w:pPr>
      <w:r>
        <w:rPr>
          <w:sz w:val="22"/>
        </w:rPr>
        <w:t>Patikrinkite, ar įjungus prietaisą užsidegė raudona maitinimo lemputė.</w:t>
      </w:r>
    </w:p>
    <w:p w:rsidR="00A71176" w:rsidRDefault="00A71176" w:rsidP="00207F72">
      <w:pPr>
        <w:rPr>
          <w:sz w:val="22"/>
        </w:rPr>
      </w:pPr>
    </w:p>
    <w:p w:rsidR="00A71176" w:rsidRDefault="001A6087" w:rsidP="00207F72">
      <w:pPr>
        <w:rPr>
          <w:sz w:val="22"/>
        </w:rPr>
      </w:pPr>
      <w:r w:rsidRPr="004D5658">
        <w:rPr>
          <w:sz w:val="22"/>
        </w:rPr>
        <w:pict>
          <v:shape id="_x0000_i1036" type="#_x0000_t75" style="width:207.75pt;height:109.5pt">
            <v:imagedata r:id="rId19" o:title=""/>
          </v:shape>
        </w:pict>
      </w:r>
    </w:p>
    <w:p w:rsidR="00815007" w:rsidRPr="00A71176" w:rsidRDefault="00815007" w:rsidP="00207F72">
      <w:pPr>
        <w:rPr>
          <w:i/>
          <w:sz w:val="22"/>
          <w:szCs w:val="22"/>
        </w:rPr>
      </w:pPr>
      <w:r w:rsidRPr="00A71176">
        <w:rPr>
          <w:i/>
          <w:sz w:val="22"/>
        </w:rPr>
        <w:t>7 pav. Užsidega maitinimo lemputė</w:t>
      </w:r>
    </w:p>
    <w:p w:rsidR="00815007" w:rsidRPr="001A6AC0" w:rsidRDefault="00815007" w:rsidP="00207F72">
      <w:pPr>
        <w:rPr>
          <w:sz w:val="22"/>
          <w:szCs w:val="22"/>
        </w:rPr>
      </w:pPr>
    </w:p>
    <w:p w:rsidR="00815007" w:rsidRPr="00EB39B6" w:rsidRDefault="00EB39B6" w:rsidP="00207F72">
      <w:pPr>
        <w:rPr>
          <w:b/>
          <w:sz w:val="22"/>
          <w:szCs w:val="22"/>
        </w:rPr>
      </w:pPr>
      <w:r w:rsidRPr="00EB39B6">
        <w:rPr>
          <w:b/>
          <w:sz w:val="22"/>
        </w:rPr>
        <w:t xml:space="preserve">4) </w:t>
      </w:r>
      <w:r w:rsidR="00815007" w:rsidRPr="00EB39B6">
        <w:rPr>
          <w:b/>
          <w:sz w:val="22"/>
        </w:rPr>
        <w:t>Reguliavimo rankenėle pasirinkite reikiamą temperatūrą.</w:t>
      </w:r>
    </w:p>
    <w:p w:rsidR="00815007" w:rsidRPr="001A6AC0" w:rsidRDefault="00815007" w:rsidP="00207F72">
      <w:pPr>
        <w:rPr>
          <w:sz w:val="22"/>
          <w:szCs w:val="22"/>
        </w:rPr>
      </w:pPr>
    </w:p>
    <w:p w:rsidR="00815007" w:rsidRPr="001A6AC0" w:rsidRDefault="006C1316" w:rsidP="00EB39B6">
      <w:pPr>
        <w:numPr>
          <w:ilvl w:val="0"/>
          <w:numId w:val="6"/>
        </w:numPr>
        <w:rPr>
          <w:sz w:val="22"/>
          <w:szCs w:val="22"/>
        </w:rPr>
      </w:pPr>
      <w:r>
        <w:rPr>
          <w:sz w:val="22"/>
        </w:rPr>
        <w:t>Pasukite reguliavimo rankenėlę į darbinę padėtį.</w:t>
      </w:r>
    </w:p>
    <w:p w:rsidR="00815007" w:rsidRPr="001A6AC0" w:rsidRDefault="00815007" w:rsidP="00207F72">
      <w:pPr>
        <w:rPr>
          <w:sz w:val="22"/>
          <w:szCs w:val="22"/>
        </w:rPr>
      </w:pPr>
    </w:p>
    <w:p w:rsidR="00815007" w:rsidRPr="001A6AC0" w:rsidRDefault="00815007" w:rsidP="00207F72">
      <w:pPr>
        <w:rPr>
          <w:sz w:val="22"/>
          <w:szCs w:val="22"/>
        </w:rPr>
      </w:pPr>
    </w:p>
    <w:p w:rsidR="00815007" w:rsidRPr="00EB39B6" w:rsidRDefault="00815007" w:rsidP="00207F72">
      <w:pPr>
        <w:rPr>
          <w:b/>
          <w:sz w:val="22"/>
          <w:szCs w:val="22"/>
        </w:rPr>
      </w:pPr>
      <w:r w:rsidRPr="00EB39B6">
        <w:rPr>
          <w:b/>
          <w:sz w:val="22"/>
        </w:rPr>
        <w:t xml:space="preserve">MOVŲ SUVIRINIMO PRIETAISAS P63-S6, </w:t>
      </w:r>
      <w:proofErr w:type="spellStart"/>
      <w:r w:rsidRPr="00EB39B6">
        <w:rPr>
          <w:b/>
          <w:sz w:val="22"/>
        </w:rPr>
        <w:t>termostatinis</w:t>
      </w:r>
      <w:proofErr w:type="spellEnd"/>
      <w:r w:rsidRPr="00EB39B6">
        <w:rPr>
          <w:b/>
          <w:sz w:val="22"/>
        </w:rPr>
        <w:t xml:space="preserve"> modelis</w:t>
      </w:r>
    </w:p>
    <w:p w:rsidR="00EB39B6" w:rsidRDefault="00EB39B6" w:rsidP="00207F72">
      <w:pPr>
        <w:rPr>
          <w:sz w:val="22"/>
        </w:rPr>
      </w:pPr>
    </w:p>
    <w:p w:rsidR="00815007" w:rsidRPr="001A6AC0" w:rsidRDefault="00815007" w:rsidP="00207F72">
      <w:pPr>
        <w:rPr>
          <w:sz w:val="22"/>
          <w:szCs w:val="22"/>
        </w:rPr>
      </w:pPr>
      <w:proofErr w:type="spellStart"/>
      <w:r>
        <w:rPr>
          <w:sz w:val="22"/>
        </w:rPr>
        <w:t>Termostatiškai</w:t>
      </w:r>
      <w:proofErr w:type="spellEnd"/>
      <w:r>
        <w:rPr>
          <w:sz w:val="22"/>
        </w:rPr>
        <w:t xml:space="preserve"> valdomo modelio temperatūros reguliavimo rankenėlė turi 6 padėtis (žr. 8 pav.).</w:t>
      </w:r>
    </w:p>
    <w:p w:rsidR="00EB39B6" w:rsidRDefault="00EB39B6" w:rsidP="00207F72">
      <w:pPr>
        <w:rPr>
          <w:sz w:val="22"/>
        </w:rPr>
      </w:pPr>
    </w:p>
    <w:p w:rsidR="00815007" w:rsidRPr="001A6AC0" w:rsidRDefault="00815007" w:rsidP="00207F72">
      <w:pPr>
        <w:rPr>
          <w:sz w:val="22"/>
          <w:szCs w:val="22"/>
        </w:rPr>
      </w:pPr>
      <w:r>
        <w:rPr>
          <w:sz w:val="22"/>
        </w:rPr>
        <w:t>0 Išjungta</w:t>
      </w:r>
    </w:p>
    <w:p w:rsidR="00815007" w:rsidRDefault="00815007" w:rsidP="00207F72">
      <w:pPr>
        <w:rPr>
          <w:sz w:val="22"/>
        </w:rPr>
      </w:pPr>
      <w:r>
        <w:rPr>
          <w:sz w:val="22"/>
        </w:rPr>
        <w:t>6 Darbinė padėtis</w:t>
      </w:r>
    </w:p>
    <w:p w:rsidR="00EB39B6" w:rsidRPr="001A6AC0" w:rsidRDefault="001A6087" w:rsidP="00207F72">
      <w:pPr>
        <w:rPr>
          <w:sz w:val="22"/>
          <w:szCs w:val="22"/>
        </w:rPr>
      </w:pPr>
      <w:r w:rsidRPr="004D5658">
        <w:rPr>
          <w:sz w:val="22"/>
          <w:szCs w:val="22"/>
        </w:rPr>
        <w:lastRenderedPageBreak/>
        <w:pict>
          <v:shape id="_x0000_i1037" type="#_x0000_t75" style="width:130.5pt;height:147pt">
            <v:imagedata r:id="rId20" o:title=""/>
          </v:shape>
        </w:pict>
      </w:r>
    </w:p>
    <w:p w:rsidR="00815007" w:rsidRPr="00EB39B6" w:rsidRDefault="00815007" w:rsidP="00207F72">
      <w:pPr>
        <w:rPr>
          <w:i/>
          <w:sz w:val="22"/>
          <w:szCs w:val="22"/>
        </w:rPr>
      </w:pPr>
      <w:r w:rsidRPr="00EB39B6">
        <w:rPr>
          <w:i/>
          <w:sz w:val="22"/>
        </w:rPr>
        <w:t xml:space="preserve">8 pav. </w:t>
      </w:r>
      <w:proofErr w:type="spellStart"/>
      <w:r w:rsidRPr="00EB39B6">
        <w:rPr>
          <w:i/>
          <w:sz w:val="22"/>
        </w:rPr>
        <w:t>Termostatinio</w:t>
      </w:r>
      <w:proofErr w:type="spellEnd"/>
      <w:r w:rsidRPr="00EB39B6">
        <w:rPr>
          <w:i/>
          <w:sz w:val="22"/>
        </w:rPr>
        <w:t xml:space="preserve"> modelio temperatūros reguliavimo rankenėlė</w:t>
      </w:r>
    </w:p>
    <w:p w:rsidR="00EB39B6" w:rsidRDefault="00EB39B6" w:rsidP="00207F72">
      <w:pPr>
        <w:rPr>
          <w:sz w:val="22"/>
        </w:rPr>
      </w:pPr>
    </w:p>
    <w:p w:rsidR="00815007" w:rsidRDefault="00815007" w:rsidP="00207F72">
      <w:pPr>
        <w:rPr>
          <w:b/>
          <w:sz w:val="22"/>
        </w:rPr>
      </w:pPr>
      <w:r w:rsidRPr="00EB39B6">
        <w:rPr>
          <w:b/>
          <w:sz w:val="22"/>
        </w:rPr>
        <w:t>MOVŲ SUVIRINIMO PRIETAISAS P63-S6, elektroninis modelis</w:t>
      </w:r>
    </w:p>
    <w:p w:rsidR="00EB39B6" w:rsidRPr="00EB39B6" w:rsidRDefault="00EB39B6" w:rsidP="00207F72">
      <w:pPr>
        <w:rPr>
          <w:b/>
          <w:sz w:val="22"/>
          <w:szCs w:val="22"/>
        </w:rPr>
      </w:pPr>
    </w:p>
    <w:p w:rsidR="00815007" w:rsidRPr="001A6AC0" w:rsidRDefault="00815007" w:rsidP="00207F72">
      <w:pPr>
        <w:rPr>
          <w:sz w:val="22"/>
          <w:szCs w:val="22"/>
        </w:rPr>
      </w:pPr>
      <w:r>
        <w:rPr>
          <w:sz w:val="22"/>
        </w:rPr>
        <w:t>MOVŲ SUVIRINIMO PRIETAISO P63-S6 elektroninio modelio temperatūros skalė yra nuo 200 °C iki 300 °C</w:t>
      </w:r>
    </w:p>
    <w:p w:rsidR="00815007" w:rsidRPr="001A6AC0" w:rsidRDefault="00815007" w:rsidP="00207F72">
      <w:pPr>
        <w:rPr>
          <w:sz w:val="22"/>
          <w:szCs w:val="22"/>
        </w:rPr>
      </w:pPr>
      <w:r>
        <w:rPr>
          <w:sz w:val="22"/>
        </w:rPr>
        <w:t>260 °C - 280 °C – darbinė padėtis</w:t>
      </w:r>
    </w:p>
    <w:p w:rsidR="00E07390" w:rsidRDefault="00E07390" w:rsidP="00207F72">
      <w:pPr>
        <w:rPr>
          <w:sz w:val="22"/>
        </w:rPr>
      </w:pPr>
    </w:p>
    <w:p w:rsidR="00E07390" w:rsidRDefault="001A6087" w:rsidP="00207F72">
      <w:pPr>
        <w:rPr>
          <w:sz w:val="22"/>
        </w:rPr>
      </w:pPr>
      <w:r w:rsidRPr="004D5658">
        <w:rPr>
          <w:sz w:val="22"/>
        </w:rPr>
        <w:pict>
          <v:shape id="_x0000_i1038" type="#_x0000_t75" style="width:2in;height:157.5pt">
            <v:imagedata r:id="rId21" o:title=""/>
          </v:shape>
        </w:pict>
      </w:r>
    </w:p>
    <w:p w:rsidR="00815007" w:rsidRPr="00E07390" w:rsidRDefault="00815007" w:rsidP="00207F72">
      <w:pPr>
        <w:rPr>
          <w:i/>
          <w:sz w:val="22"/>
          <w:szCs w:val="22"/>
        </w:rPr>
      </w:pPr>
      <w:r w:rsidRPr="00E07390">
        <w:rPr>
          <w:i/>
          <w:sz w:val="22"/>
        </w:rPr>
        <w:t>9 pav. Elektroninio modelio temperatūros reguliavimo rankenėlė</w:t>
      </w:r>
    </w:p>
    <w:p w:rsidR="00815007" w:rsidRPr="001A6AC0" w:rsidRDefault="00815007" w:rsidP="00207F72">
      <w:pPr>
        <w:rPr>
          <w:sz w:val="22"/>
          <w:szCs w:val="22"/>
        </w:rPr>
      </w:pPr>
    </w:p>
    <w:p w:rsidR="00815007" w:rsidRPr="00E07390" w:rsidRDefault="00E07390" w:rsidP="00207F72">
      <w:pPr>
        <w:rPr>
          <w:b/>
          <w:sz w:val="22"/>
          <w:szCs w:val="22"/>
        </w:rPr>
      </w:pPr>
      <w:r w:rsidRPr="00E07390">
        <w:rPr>
          <w:b/>
          <w:sz w:val="22"/>
        </w:rPr>
        <w:t xml:space="preserve">5) </w:t>
      </w:r>
      <w:r w:rsidR="00815007" w:rsidRPr="00E07390">
        <w:rPr>
          <w:b/>
          <w:sz w:val="22"/>
        </w:rPr>
        <w:t>Palaukite, kol movų suvirinimo prietaisas pasieks darbinę temperatūrą.</w:t>
      </w:r>
    </w:p>
    <w:p w:rsidR="00815007" w:rsidRPr="001A6AC0" w:rsidRDefault="00815007" w:rsidP="00207F72">
      <w:pPr>
        <w:rPr>
          <w:sz w:val="22"/>
          <w:szCs w:val="22"/>
        </w:rPr>
      </w:pPr>
    </w:p>
    <w:p w:rsidR="00815007" w:rsidRPr="00E07390" w:rsidRDefault="00815007" w:rsidP="00207F72">
      <w:pPr>
        <w:rPr>
          <w:b/>
          <w:sz w:val="22"/>
          <w:szCs w:val="22"/>
        </w:rPr>
      </w:pPr>
      <w:r w:rsidRPr="00E07390">
        <w:rPr>
          <w:b/>
          <w:sz w:val="22"/>
        </w:rPr>
        <w:t>MOVŲ SUVIRINIMO PRIETAISAS P63-S6</w:t>
      </w:r>
    </w:p>
    <w:p w:rsidR="00815007" w:rsidRDefault="00E07390" w:rsidP="00207F72">
      <w:pPr>
        <w:rPr>
          <w:b/>
          <w:sz w:val="22"/>
        </w:rPr>
      </w:pPr>
      <w:proofErr w:type="spellStart"/>
      <w:r w:rsidRPr="00E07390">
        <w:rPr>
          <w:b/>
          <w:sz w:val="22"/>
        </w:rPr>
        <w:t>T</w:t>
      </w:r>
      <w:r w:rsidR="00815007" w:rsidRPr="00E07390">
        <w:rPr>
          <w:b/>
          <w:sz w:val="22"/>
        </w:rPr>
        <w:t>ermostatinis</w:t>
      </w:r>
      <w:proofErr w:type="spellEnd"/>
      <w:r w:rsidR="00815007" w:rsidRPr="00E07390">
        <w:rPr>
          <w:b/>
          <w:sz w:val="22"/>
        </w:rPr>
        <w:t xml:space="preserve"> modelis</w:t>
      </w:r>
    </w:p>
    <w:p w:rsidR="00E07390" w:rsidRPr="00E07390" w:rsidRDefault="00E07390" w:rsidP="00207F72">
      <w:pPr>
        <w:rPr>
          <w:b/>
          <w:sz w:val="22"/>
          <w:szCs w:val="22"/>
        </w:rPr>
      </w:pPr>
    </w:p>
    <w:p w:rsidR="00815007" w:rsidRPr="001A6AC0" w:rsidRDefault="00815007" w:rsidP="00207F72">
      <w:pPr>
        <w:rPr>
          <w:sz w:val="22"/>
          <w:szCs w:val="22"/>
        </w:rPr>
      </w:pPr>
      <w:r>
        <w:rPr>
          <w:sz w:val="22"/>
        </w:rPr>
        <w:t>Kai movų suvirinimo prietaisas pasiekia optimalią darbinę temperatūrą, užsidega žalia temperatūros lemputė.</w:t>
      </w:r>
    </w:p>
    <w:p w:rsidR="00815007" w:rsidRPr="001A6AC0" w:rsidRDefault="00815007" w:rsidP="00207F72">
      <w:pPr>
        <w:rPr>
          <w:sz w:val="22"/>
          <w:szCs w:val="22"/>
        </w:rPr>
      </w:pPr>
      <w:r>
        <w:rPr>
          <w:sz w:val="22"/>
        </w:rPr>
        <w:t>Dabar galima pradėti virinimo darbą. Temperatūros lemputė išsijungia ir vėl įsijungia priklausomai nuo termostato veikimo.</w:t>
      </w:r>
    </w:p>
    <w:p w:rsidR="00815007" w:rsidRPr="001A6AC0" w:rsidRDefault="00815007" w:rsidP="00207F72">
      <w:pPr>
        <w:rPr>
          <w:sz w:val="22"/>
          <w:szCs w:val="22"/>
        </w:rPr>
      </w:pPr>
    </w:p>
    <w:p w:rsidR="00E07390" w:rsidRPr="00E07390" w:rsidRDefault="00815007" w:rsidP="00207F72">
      <w:pPr>
        <w:rPr>
          <w:b/>
          <w:sz w:val="22"/>
        </w:rPr>
      </w:pPr>
      <w:r w:rsidRPr="00E07390">
        <w:rPr>
          <w:b/>
          <w:sz w:val="22"/>
        </w:rPr>
        <w:t xml:space="preserve">MOVŲ SUVIRINIMO </w:t>
      </w:r>
      <w:r w:rsidR="004B25FB" w:rsidRPr="00E07390">
        <w:rPr>
          <w:b/>
          <w:sz w:val="22"/>
        </w:rPr>
        <w:t>PRIETAISAS</w:t>
      </w:r>
      <w:r w:rsidR="00E07390" w:rsidRPr="00E07390">
        <w:rPr>
          <w:b/>
          <w:sz w:val="22"/>
        </w:rPr>
        <w:t xml:space="preserve"> P63-S6</w:t>
      </w:r>
      <w:r w:rsidRPr="00E07390">
        <w:rPr>
          <w:b/>
          <w:sz w:val="22"/>
        </w:rPr>
        <w:t xml:space="preserve"> </w:t>
      </w:r>
    </w:p>
    <w:p w:rsidR="00815007" w:rsidRDefault="00815007" w:rsidP="00207F72">
      <w:pPr>
        <w:rPr>
          <w:b/>
          <w:sz w:val="22"/>
        </w:rPr>
      </w:pPr>
      <w:r w:rsidRPr="00E07390">
        <w:rPr>
          <w:b/>
          <w:sz w:val="22"/>
        </w:rPr>
        <w:t xml:space="preserve">Elektroninis </w:t>
      </w:r>
      <w:r w:rsidR="00E07390" w:rsidRPr="00E07390">
        <w:rPr>
          <w:b/>
          <w:sz w:val="22"/>
        </w:rPr>
        <w:t>m</w:t>
      </w:r>
      <w:r w:rsidRPr="00E07390">
        <w:rPr>
          <w:b/>
          <w:sz w:val="22"/>
        </w:rPr>
        <w:t>odelis</w:t>
      </w:r>
    </w:p>
    <w:p w:rsidR="00E07390" w:rsidRPr="00E07390" w:rsidRDefault="00E07390" w:rsidP="00207F72">
      <w:pPr>
        <w:rPr>
          <w:b/>
          <w:sz w:val="22"/>
          <w:szCs w:val="22"/>
        </w:rPr>
      </w:pPr>
    </w:p>
    <w:p w:rsidR="00815007" w:rsidRDefault="00815007" w:rsidP="00207F72">
      <w:pPr>
        <w:rPr>
          <w:sz w:val="22"/>
        </w:rPr>
      </w:pPr>
      <w:r>
        <w:rPr>
          <w:sz w:val="22"/>
        </w:rPr>
        <w:lastRenderedPageBreak/>
        <w:t>Kai movų suvirinimo prietaisas pasiekia optimalią darbinę temperatūrą, ima blykčioti žalia temperatūros lemputė.</w:t>
      </w:r>
    </w:p>
    <w:p w:rsidR="00E07390" w:rsidRDefault="001A6087" w:rsidP="00207F72">
      <w:pPr>
        <w:rPr>
          <w:sz w:val="22"/>
        </w:rPr>
      </w:pPr>
      <w:r w:rsidRPr="004D5658">
        <w:rPr>
          <w:sz w:val="22"/>
        </w:rPr>
        <w:pict>
          <v:shape id="_x0000_i1039" type="#_x0000_t75" style="width:165.75pt;height:82.5pt">
            <v:imagedata r:id="rId22" o:title=""/>
          </v:shape>
        </w:pict>
      </w:r>
    </w:p>
    <w:p w:rsidR="00E07390" w:rsidRPr="00E07390" w:rsidRDefault="00E07390" w:rsidP="00E07390">
      <w:pPr>
        <w:rPr>
          <w:i/>
          <w:sz w:val="22"/>
          <w:szCs w:val="22"/>
        </w:rPr>
      </w:pPr>
      <w:r w:rsidRPr="00E07390">
        <w:rPr>
          <w:i/>
          <w:sz w:val="22"/>
        </w:rPr>
        <w:t>10 pav. Užsidega maitinimo lemputė</w:t>
      </w:r>
    </w:p>
    <w:p w:rsidR="00E07390" w:rsidRDefault="00E07390" w:rsidP="00207F72">
      <w:pPr>
        <w:rPr>
          <w:sz w:val="22"/>
        </w:rPr>
      </w:pPr>
    </w:p>
    <w:p w:rsidR="00EB39B6" w:rsidRPr="001A6AC0" w:rsidRDefault="00EB39B6" w:rsidP="00EB39B6">
      <w:pPr>
        <w:rPr>
          <w:sz w:val="22"/>
          <w:szCs w:val="22"/>
        </w:rPr>
      </w:pPr>
      <w:r>
        <w:rPr>
          <w:sz w:val="22"/>
        </w:rPr>
        <w:t>Prietaisas pasiekia darbinę temperatūrą per 5–7 minutes.</w:t>
      </w:r>
    </w:p>
    <w:p w:rsidR="00EB39B6" w:rsidRPr="001A6AC0" w:rsidRDefault="00EB39B6" w:rsidP="00207F72">
      <w:pPr>
        <w:rPr>
          <w:sz w:val="22"/>
          <w:szCs w:val="22"/>
        </w:rPr>
      </w:pPr>
    </w:p>
    <w:p w:rsidR="00815007" w:rsidRPr="00E07390" w:rsidRDefault="00815007" w:rsidP="00207F72">
      <w:pPr>
        <w:rPr>
          <w:b/>
          <w:sz w:val="22"/>
          <w:szCs w:val="22"/>
        </w:rPr>
      </w:pPr>
      <w:r w:rsidRPr="00E07390">
        <w:rPr>
          <w:b/>
          <w:sz w:val="22"/>
          <w:highlight w:val="lightGray"/>
        </w:rPr>
        <w:t>ATSARGIAI!</w:t>
      </w:r>
    </w:p>
    <w:p w:rsidR="00E07390" w:rsidRDefault="00E07390" w:rsidP="00207F72">
      <w:pPr>
        <w:rPr>
          <w:sz w:val="22"/>
        </w:rPr>
      </w:pPr>
    </w:p>
    <w:p w:rsidR="00815007" w:rsidRPr="001A6AC0" w:rsidRDefault="00815007" w:rsidP="00E07390">
      <w:pPr>
        <w:pBdr>
          <w:top w:val="single" w:sz="4" w:space="1" w:color="auto"/>
          <w:left w:val="single" w:sz="4" w:space="4" w:color="auto"/>
          <w:bottom w:val="single" w:sz="4" w:space="1" w:color="auto"/>
          <w:right w:val="single" w:sz="4" w:space="4" w:color="auto"/>
        </w:pBdr>
        <w:rPr>
          <w:sz w:val="22"/>
          <w:szCs w:val="22"/>
        </w:rPr>
      </w:pPr>
      <w:r>
        <w:rPr>
          <w:sz w:val="22"/>
        </w:rPr>
        <w:t>11 pav. pavaizduotos prietaiso dalys gali įkaisti iki 100–300 °C. Niekada nesilieskite prie kaitinimo elemento, kol prietaisas įkaitęs.</w:t>
      </w:r>
    </w:p>
    <w:p w:rsidR="00815007" w:rsidRPr="001A6AC0" w:rsidRDefault="00815007" w:rsidP="00E07390">
      <w:pPr>
        <w:pBdr>
          <w:top w:val="single" w:sz="4" w:space="1" w:color="auto"/>
          <w:left w:val="single" w:sz="4" w:space="4" w:color="auto"/>
          <w:bottom w:val="single" w:sz="4" w:space="1" w:color="auto"/>
          <w:right w:val="single" w:sz="4" w:space="4" w:color="auto"/>
        </w:pBdr>
        <w:rPr>
          <w:sz w:val="22"/>
          <w:szCs w:val="22"/>
        </w:rPr>
      </w:pPr>
      <w:r>
        <w:rPr>
          <w:sz w:val="22"/>
        </w:rPr>
        <w:t>Niekada netvirtinkite ir nenuimkite kaitinimo antgalių, kol kaitinimo elementas įkaitęs.</w:t>
      </w:r>
    </w:p>
    <w:p w:rsidR="00815007" w:rsidRPr="001A6AC0" w:rsidRDefault="00815007" w:rsidP="00E07390">
      <w:pPr>
        <w:pBdr>
          <w:top w:val="single" w:sz="4" w:space="1" w:color="auto"/>
          <w:left w:val="single" w:sz="4" w:space="4" w:color="auto"/>
          <w:bottom w:val="single" w:sz="4" w:space="1" w:color="auto"/>
          <w:right w:val="single" w:sz="4" w:space="4" w:color="auto"/>
        </w:pBdr>
        <w:rPr>
          <w:sz w:val="22"/>
          <w:szCs w:val="22"/>
        </w:rPr>
      </w:pPr>
      <w:r>
        <w:rPr>
          <w:sz w:val="22"/>
        </w:rPr>
        <w:t>Prietaiso dalis, kurios gali įkaisti, lieskite tik tuomet, kai tai yra visiškai saugu.</w:t>
      </w:r>
    </w:p>
    <w:p w:rsidR="00E07390" w:rsidRDefault="00E07390" w:rsidP="00207F72">
      <w:pPr>
        <w:rPr>
          <w:sz w:val="22"/>
        </w:rPr>
      </w:pPr>
    </w:p>
    <w:p w:rsidR="00E07390" w:rsidRDefault="001A6087" w:rsidP="00207F72">
      <w:pPr>
        <w:rPr>
          <w:sz w:val="22"/>
        </w:rPr>
      </w:pPr>
      <w:r w:rsidRPr="004D5658">
        <w:rPr>
          <w:sz w:val="22"/>
        </w:rPr>
        <w:pict>
          <v:shape id="_x0000_i1040" type="#_x0000_t75" style="width:138.75pt;height:123pt">
            <v:imagedata r:id="rId23" o:title=""/>
          </v:shape>
        </w:pict>
      </w:r>
    </w:p>
    <w:p w:rsidR="00815007" w:rsidRPr="00E07390" w:rsidRDefault="00815007" w:rsidP="00207F72">
      <w:pPr>
        <w:rPr>
          <w:i/>
          <w:sz w:val="22"/>
          <w:szCs w:val="22"/>
        </w:rPr>
      </w:pPr>
      <w:r w:rsidRPr="00E07390">
        <w:rPr>
          <w:i/>
          <w:sz w:val="22"/>
        </w:rPr>
        <w:t xml:space="preserve">11 pav. </w:t>
      </w:r>
      <w:r w:rsidR="00BB732E">
        <w:rPr>
          <w:i/>
          <w:sz w:val="22"/>
        </w:rPr>
        <w:t>Įkaitusios</w:t>
      </w:r>
      <w:r w:rsidRPr="00E07390">
        <w:rPr>
          <w:i/>
          <w:sz w:val="22"/>
        </w:rPr>
        <w:t xml:space="preserve"> dalys (pavojus</w:t>
      </w:r>
      <w:r w:rsidR="00BB732E">
        <w:rPr>
          <w:i/>
          <w:sz w:val="22"/>
        </w:rPr>
        <w:t xml:space="preserve"> nusideginti</w:t>
      </w:r>
      <w:r w:rsidRPr="00E07390">
        <w:rPr>
          <w:i/>
          <w:sz w:val="22"/>
        </w:rPr>
        <w:t>)</w:t>
      </w:r>
    </w:p>
    <w:p w:rsidR="00E07390" w:rsidRDefault="00E07390" w:rsidP="00207F72">
      <w:pPr>
        <w:rPr>
          <w:sz w:val="22"/>
        </w:rPr>
      </w:pPr>
    </w:p>
    <w:p w:rsidR="00815007" w:rsidRDefault="00815007" w:rsidP="00207F72">
      <w:pPr>
        <w:rPr>
          <w:sz w:val="22"/>
        </w:rPr>
      </w:pPr>
      <w:r>
        <w:rPr>
          <w:sz w:val="22"/>
        </w:rPr>
        <w:t>DĖMESIO!</w:t>
      </w:r>
    </w:p>
    <w:p w:rsidR="00815007" w:rsidRPr="001A6AC0" w:rsidRDefault="00815007" w:rsidP="00207F72">
      <w:pPr>
        <w:rPr>
          <w:sz w:val="22"/>
          <w:szCs w:val="22"/>
        </w:rPr>
      </w:pPr>
      <w:r>
        <w:rPr>
          <w:sz w:val="22"/>
        </w:rPr>
        <w:t>Movų suvirinimo prietaisas turi du apsauginius termostatus, kurie išjungia prietaisą, kai temperatūra pasiekia 330 °C ir vėl įjungia jį kai temperatūra nukrenta iki 265 °C.</w:t>
      </w:r>
    </w:p>
    <w:p w:rsidR="00815007" w:rsidRPr="001A6AC0" w:rsidRDefault="00815007" w:rsidP="00207F72">
      <w:pPr>
        <w:rPr>
          <w:sz w:val="22"/>
          <w:szCs w:val="22"/>
        </w:rPr>
      </w:pPr>
    </w:p>
    <w:p w:rsidR="00815007" w:rsidRPr="001A6AC0" w:rsidRDefault="00E07390" w:rsidP="00E07390">
      <w:pPr>
        <w:pStyle w:val="Heading2"/>
        <w:rPr>
          <w:szCs w:val="22"/>
        </w:rPr>
      </w:pPr>
      <w:bookmarkStart w:id="12" w:name="_Toc346808177"/>
      <w:r>
        <w:t>C) SUVIRINIMO PROCESAS</w:t>
      </w:r>
      <w:bookmarkEnd w:id="12"/>
    </w:p>
    <w:p w:rsidR="00815007" w:rsidRPr="001A6AC0" w:rsidRDefault="00815007" w:rsidP="00207F72">
      <w:pPr>
        <w:rPr>
          <w:sz w:val="22"/>
          <w:szCs w:val="22"/>
        </w:rPr>
      </w:pPr>
    </w:p>
    <w:p w:rsidR="00815007" w:rsidRPr="001A6AC0" w:rsidRDefault="00815007" w:rsidP="00207F72">
      <w:pPr>
        <w:rPr>
          <w:sz w:val="22"/>
          <w:szCs w:val="22"/>
        </w:rPr>
      </w:pPr>
      <w:r>
        <w:rPr>
          <w:sz w:val="22"/>
        </w:rPr>
        <w:t>Jį sudaro keturi žingsniai: įkaitinimas, sujungimas, sustingimas ir ataušimas.</w:t>
      </w:r>
    </w:p>
    <w:p w:rsidR="00E07390" w:rsidRDefault="00E07390" w:rsidP="00207F72">
      <w:pPr>
        <w:rPr>
          <w:sz w:val="22"/>
        </w:rPr>
      </w:pPr>
    </w:p>
    <w:p w:rsidR="00815007" w:rsidRDefault="00E07390" w:rsidP="00207F72">
      <w:pPr>
        <w:rPr>
          <w:b/>
          <w:sz w:val="22"/>
        </w:rPr>
      </w:pPr>
      <w:r w:rsidRPr="00E07390">
        <w:rPr>
          <w:b/>
          <w:sz w:val="22"/>
        </w:rPr>
        <w:t xml:space="preserve">1) </w:t>
      </w:r>
      <w:r w:rsidR="00815007" w:rsidRPr="00E07390">
        <w:rPr>
          <w:b/>
          <w:sz w:val="22"/>
        </w:rPr>
        <w:t>Įkaitinimas</w:t>
      </w:r>
    </w:p>
    <w:p w:rsidR="00815007" w:rsidRDefault="006C1316" w:rsidP="00BB732E">
      <w:pPr>
        <w:numPr>
          <w:ilvl w:val="0"/>
          <w:numId w:val="6"/>
        </w:numPr>
        <w:jc w:val="both"/>
        <w:rPr>
          <w:sz w:val="22"/>
        </w:rPr>
      </w:pPr>
      <w:r>
        <w:rPr>
          <w:sz w:val="22"/>
        </w:rPr>
        <w:t xml:space="preserve">Silpnai spausdami, tuo pat metu įstatykite vamzdį ir forminę detalę į </w:t>
      </w:r>
      <w:r>
        <w:rPr>
          <w:sz w:val="22"/>
        </w:rPr>
        <w:lastRenderedPageBreak/>
        <w:t>atitinkamus kaitinimo antgalius (vamzdį - į apgaubiantį antgalį, o forminę detalę - į apgaubiamą antgalį).</w:t>
      </w:r>
    </w:p>
    <w:p w:rsidR="00E07390" w:rsidRPr="001A6AC0" w:rsidRDefault="001A6087" w:rsidP="00207F72">
      <w:pPr>
        <w:rPr>
          <w:sz w:val="22"/>
          <w:szCs w:val="22"/>
        </w:rPr>
      </w:pPr>
      <w:r w:rsidRPr="004D5658">
        <w:rPr>
          <w:sz w:val="22"/>
          <w:szCs w:val="22"/>
        </w:rPr>
        <w:pict>
          <v:shape id="_x0000_i1041" type="#_x0000_t75" style="width:178.5pt;height:133.5pt">
            <v:imagedata r:id="rId24" o:title=""/>
          </v:shape>
        </w:pict>
      </w:r>
    </w:p>
    <w:p w:rsidR="00815007" w:rsidRPr="00E07390" w:rsidRDefault="00815007" w:rsidP="00207F72">
      <w:pPr>
        <w:rPr>
          <w:i/>
          <w:sz w:val="22"/>
          <w:szCs w:val="22"/>
        </w:rPr>
      </w:pPr>
      <w:r w:rsidRPr="00E07390">
        <w:rPr>
          <w:i/>
          <w:sz w:val="22"/>
        </w:rPr>
        <w:t>12 Pav. Vamzdžių įstatymas</w:t>
      </w:r>
    </w:p>
    <w:p w:rsidR="00E07390" w:rsidRDefault="00E07390" w:rsidP="00207F72">
      <w:pPr>
        <w:rPr>
          <w:sz w:val="22"/>
        </w:rPr>
      </w:pPr>
    </w:p>
    <w:p w:rsidR="00815007" w:rsidRDefault="006C1316" w:rsidP="00BB732E">
      <w:pPr>
        <w:numPr>
          <w:ilvl w:val="0"/>
          <w:numId w:val="6"/>
        </w:numPr>
        <w:jc w:val="both"/>
        <w:rPr>
          <w:sz w:val="22"/>
        </w:rPr>
      </w:pPr>
      <w:r>
        <w:rPr>
          <w:sz w:val="22"/>
        </w:rPr>
        <w:t>Laikykite vamzdį ir detalę užmautus ant kaitinimo antgalių tiek laiko, kiek nurodyta 2 lentelėje, skiltyje</w:t>
      </w:r>
      <w:r w:rsidR="00E07390">
        <w:rPr>
          <w:sz w:val="22"/>
        </w:rPr>
        <w:t xml:space="preserve"> </w:t>
      </w:r>
      <w:r>
        <w:rPr>
          <w:sz w:val="22"/>
        </w:rPr>
        <w:t>„kaitinimo trukmė“.</w:t>
      </w:r>
    </w:p>
    <w:p w:rsidR="00E07390" w:rsidRPr="001A6AC0" w:rsidRDefault="001A6087" w:rsidP="00207F72">
      <w:pPr>
        <w:rPr>
          <w:sz w:val="22"/>
          <w:szCs w:val="22"/>
        </w:rPr>
      </w:pPr>
      <w:r w:rsidRPr="004D5658">
        <w:rPr>
          <w:sz w:val="22"/>
          <w:szCs w:val="22"/>
        </w:rPr>
        <w:pict>
          <v:shape id="_x0000_i1042" type="#_x0000_t75" style="width:178.5pt;height:173.25pt">
            <v:imagedata r:id="rId25" o:title=""/>
          </v:shape>
        </w:pict>
      </w:r>
    </w:p>
    <w:p w:rsidR="00815007" w:rsidRPr="00E07390" w:rsidRDefault="00815007" w:rsidP="00207F72">
      <w:pPr>
        <w:rPr>
          <w:i/>
          <w:sz w:val="22"/>
          <w:szCs w:val="22"/>
        </w:rPr>
      </w:pPr>
      <w:r w:rsidRPr="00E07390">
        <w:rPr>
          <w:i/>
          <w:sz w:val="22"/>
        </w:rPr>
        <w:t>13 Pav. Vamzdžių kaitinimas</w:t>
      </w:r>
    </w:p>
    <w:p w:rsidR="00815007" w:rsidRPr="001A6AC0" w:rsidRDefault="00815007" w:rsidP="00207F72">
      <w:pPr>
        <w:rPr>
          <w:sz w:val="22"/>
          <w:szCs w:val="22"/>
        </w:rPr>
      </w:pPr>
    </w:p>
    <w:p w:rsidR="00815007" w:rsidRPr="00E07390" w:rsidRDefault="00E07390" w:rsidP="00207F72">
      <w:pPr>
        <w:rPr>
          <w:b/>
          <w:sz w:val="22"/>
          <w:szCs w:val="22"/>
        </w:rPr>
      </w:pPr>
      <w:r w:rsidRPr="00E07390">
        <w:rPr>
          <w:b/>
          <w:sz w:val="22"/>
        </w:rPr>
        <w:t xml:space="preserve">2) </w:t>
      </w:r>
      <w:r w:rsidR="00815007" w:rsidRPr="00E07390">
        <w:rPr>
          <w:b/>
          <w:sz w:val="22"/>
        </w:rPr>
        <w:t>Sujungimas</w:t>
      </w:r>
    </w:p>
    <w:p w:rsidR="00E07390" w:rsidRDefault="00E07390" w:rsidP="00207F72">
      <w:pPr>
        <w:rPr>
          <w:sz w:val="22"/>
        </w:rPr>
      </w:pPr>
    </w:p>
    <w:p w:rsidR="00815007" w:rsidRPr="001A6AC0" w:rsidRDefault="006C1316" w:rsidP="00BB732E">
      <w:pPr>
        <w:numPr>
          <w:ilvl w:val="0"/>
          <w:numId w:val="6"/>
        </w:numPr>
        <w:jc w:val="both"/>
        <w:rPr>
          <w:sz w:val="22"/>
          <w:szCs w:val="22"/>
        </w:rPr>
      </w:pPr>
      <w:r>
        <w:rPr>
          <w:sz w:val="22"/>
        </w:rPr>
        <w:t>Numaukite vamzdį ir forminę detalę nuo kaitinimo antgalių</w:t>
      </w:r>
    </w:p>
    <w:p w:rsidR="00E07390" w:rsidRDefault="001A6087" w:rsidP="00207F72">
      <w:pPr>
        <w:rPr>
          <w:sz w:val="22"/>
        </w:rPr>
      </w:pPr>
      <w:r w:rsidRPr="004D5658">
        <w:rPr>
          <w:sz w:val="22"/>
        </w:rPr>
        <w:pict>
          <v:shape id="_x0000_i1043" type="#_x0000_t75" style="width:213pt;height:149.25pt">
            <v:imagedata r:id="rId26" o:title=""/>
          </v:shape>
        </w:pict>
      </w:r>
    </w:p>
    <w:p w:rsidR="00815007" w:rsidRPr="00E07390" w:rsidRDefault="00815007" w:rsidP="00207F72">
      <w:pPr>
        <w:rPr>
          <w:i/>
          <w:sz w:val="22"/>
          <w:szCs w:val="22"/>
        </w:rPr>
      </w:pPr>
      <w:r w:rsidRPr="00E07390">
        <w:rPr>
          <w:i/>
          <w:sz w:val="22"/>
        </w:rPr>
        <w:t>14 Pav. Vamzdžių numovimas</w:t>
      </w:r>
    </w:p>
    <w:p w:rsidR="00E07390" w:rsidRDefault="00E07390" w:rsidP="00207F72">
      <w:pPr>
        <w:rPr>
          <w:sz w:val="22"/>
        </w:rPr>
      </w:pPr>
    </w:p>
    <w:p w:rsidR="00815007" w:rsidRPr="001A6AC0" w:rsidRDefault="006C1316" w:rsidP="00BB732E">
      <w:pPr>
        <w:numPr>
          <w:ilvl w:val="0"/>
          <w:numId w:val="6"/>
        </w:numPr>
        <w:jc w:val="both"/>
        <w:rPr>
          <w:sz w:val="22"/>
          <w:szCs w:val="22"/>
        </w:rPr>
      </w:pPr>
      <w:r>
        <w:rPr>
          <w:sz w:val="22"/>
        </w:rPr>
        <w:lastRenderedPageBreak/>
        <w:t>Nedelsdami sujunkite abi dalis (jų nesukiodami), įkišdami vamzdį į forminę detalę iki virinimo žymės. Šį veiksmą reikia atlikti kuo greičiau ir atsargiau, per laiką, nurodytą 2 lentelėje, skiltyje „maksimali sujungimo trukmė“</w:t>
      </w:r>
    </w:p>
    <w:p w:rsidR="00815007" w:rsidRPr="001A6AC0" w:rsidRDefault="00815007" w:rsidP="00207F72">
      <w:pPr>
        <w:rPr>
          <w:sz w:val="22"/>
          <w:szCs w:val="22"/>
        </w:rPr>
      </w:pPr>
    </w:p>
    <w:p w:rsidR="00815007" w:rsidRPr="00E07390" w:rsidRDefault="00E07390" w:rsidP="00207F72">
      <w:pPr>
        <w:rPr>
          <w:b/>
          <w:sz w:val="22"/>
          <w:szCs w:val="22"/>
        </w:rPr>
      </w:pPr>
      <w:r w:rsidRPr="00E07390">
        <w:rPr>
          <w:b/>
          <w:sz w:val="22"/>
        </w:rPr>
        <w:t xml:space="preserve">3) </w:t>
      </w:r>
      <w:r w:rsidR="00815007" w:rsidRPr="00E07390">
        <w:rPr>
          <w:b/>
          <w:sz w:val="22"/>
        </w:rPr>
        <w:t>Sustingimas</w:t>
      </w:r>
    </w:p>
    <w:p w:rsidR="00E07390" w:rsidRDefault="00E07390" w:rsidP="00207F72">
      <w:pPr>
        <w:rPr>
          <w:sz w:val="22"/>
        </w:rPr>
      </w:pPr>
    </w:p>
    <w:p w:rsidR="00815007" w:rsidRPr="001A6AC0" w:rsidRDefault="006C1316" w:rsidP="00BB732E">
      <w:pPr>
        <w:numPr>
          <w:ilvl w:val="0"/>
          <w:numId w:val="6"/>
        </w:numPr>
        <w:jc w:val="both"/>
        <w:rPr>
          <w:sz w:val="22"/>
          <w:szCs w:val="22"/>
        </w:rPr>
      </w:pPr>
      <w:r>
        <w:rPr>
          <w:sz w:val="22"/>
        </w:rPr>
        <w:t>Laikykite abi dalis sujungtas tiek laiko, kiek nurodyta 2 lentelėje, skiltyje „sustingimo trukmė“.</w:t>
      </w:r>
    </w:p>
    <w:p w:rsidR="00E07390" w:rsidRDefault="001A6087" w:rsidP="00207F72">
      <w:pPr>
        <w:rPr>
          <w:sz w:val="22"/>
        </w:rPr>
      </w:pPr>
      <w:r w:rsidRPr="004D5658">
        <w:rPr>
          <w:sz w:val="22"/>
        </w:rPr>
        <w:pict>
          <v:shape id="_x0000_i1044" type="#_x0000_t75" style="width:181.5pt;height:176.25pt">
            <v:imagedata r:id="rId27" o:title=""/>
          </v:shape>
        </w:pict>
      </w:r>
    </w:p>
    <w:p w:rsidR="00815007" w:rsidRPr="00E07390" w:rsidRDefault="00815007" w:rsidP="00207F72">
      <w:pPr>
        <w:rPr>
          <w:i/>
          <w:sz w:val="22"/>
          <w:szCs w:val="22"/>
        </w:rPr>
      </w:pPr>
      <w:r w:rsidRPr="00E07390">
        <w:rPr>
          <w:i/>
          <w:sz w:val="22"/>
        </w:rPr>
        <w:t>15 pav. Sustingimo trukmė</w:t>
      </w:r>
    </w:p>
    <w:p w:rsidR="00E07390" w:rsidRDefault="00E07390" w:rsidP="00207F72">
      <w:pPr>
        <w:rPr>
          <w:sz w:val="22"/>
        </w:rPr>
      </w:pPr>
    </w:p>
    <w:p w:rsidR="00815007" w:rsidRDefault="00815007" w:rsidP="00207F72">
      <w:pPr>
        <w:rPr>
          <w:sz w:val="22"/>
        </w:rPr>
      </w:pPr>
      <w:r>
        <w:rPr>
          <w:sz w:val="22"/>
        </w:rPr>
        <w:t>DĖMESIO!</w:t>
      </w:r>
    </w:p>
    <w:p w:rsidR="00E07390" w:rsidRPr="001A6AC0" w:rsidRDefault="00E07390" w:rsidP="00207F72">
      <w:pPr>
        <w:rPr>
          <w:sz w:val="22"/>
          <w:szCs w:val="22"/>
        </w:rPr>
      </w:pPr>
    </w:p>
    <w:p w:rsidR="00815007" w:rsidRPr="001A6AC0" w:rsidRDefault="00815007" w:rsidP="00207F72">
      <w:pPr>
        <w:rPr>
          <w:sz w:val="22"/>
          <w:szCs w:val="22"/>
        </w:rPr>
      </w:pPr>
      <w:r>
        <w:rPr>
          <w:sz w:val="22"/>
        </w:rPr>
        <w:t>Suvirinimo sritis stingimo metu neturi patirti jokios apkrovos.</w:t>
      </w:r>
    </w:p>
    <w:p w:rsidR="00E07390" w:rsidRDefault="00E07390" w:rsidP="00207F72">
      <w:pPr>
        <w:rPr>
          <w:sz w:val="22"/>
        </w:rPr>
      </w:pPr>
    </w:p>
    <w:p w:rsidR="00815007" w:rsidRPr="00E07390" w:rsidRDefault="00E07390" w:rsidP="00207F72">
      <w:pPr>
        <w:rPr>
          <w:b/>
          <w:sz w:val="22"/>
          <w:szCs w:val="22"/>
        </w:rPr>
      </w:pPr>
      <w:r w:rsidRPr="00E07390">
        <w:rPr>
          <w:b/>
          <w:sz w:val="22"/>
        </w:rPr>
        <w:t xml:space="preserve">4) </w:t>
      </w:r>
      <w:r w:rsidR="00815007" w:rsidRPr="00E07390">
        <w:rPr>
          <w:b/>
          <w:sz w:val="22"/>
        </w:rPr>
        <w:t>Ataušimas</w:t>
      </w:r>
    </w:p>
    <w:p w:rsidR="00E07390" w:rsidRDefault="00E07390" w:rsidP="00207F72">
      <w:pPr>
        <w:rPr>
          <w:sz w:val="22"/>
        </w:rPr>
      </w:pPr>
    </w:p>
    <w:p w:rsidR="00815007" w:rsidRPr="001A6AC0" w:rsidRDefault="006C1316" w:rsidP="00BB732E">
      <w:pPr>
        <w:numPr>
          <w:ilvl w:val="0"/>
          <w:numId w:val="6"/>
        </w:numPr>
        <w:jc w:val="both"/>
        <w:rPr>
          <w:sz w:val="22"/>
          <w:szCs w:val="22"/>
        </w:rPr>
      </w:pPr>
      <w:r>
        <w:rPr>
          <w:sz w:val="22"/>
        </w:rPr>
        <w:t>Leiskite vamzdžiui ataušti tiek laiko, kiek nurodyta 2 lentelėje, skiltyje „ataušimo trukmė“.</w:t>
      </w:r>
    </w:p>
    <w:p w:rsidR="00E07390" w:rsidRDefault="001A6087" w:rsidP="00F924E5">
      <w:pPr>
        <w:jc w:val="center"/>
        <w:rPr>
          <w:sz w:val="22"/>
        </w:rPr>
      </w:pPr>
      <w:r w:rsidRPr="004D5658">
        <w:rPr>
          <w:sz w:val="22"/>
        </w:rPr>
        <w:pict>
          <v:shape id="_x0000_i1045" type="#_x0000_t75" style="width:145.5pt;height:123pt">
            <v:imagedata r:id="rId28" o:title=""/>
          </v:shape>
        </w:pict>
      </w:r>
    </w:p>
    <w:p w:rsidR="00815007" w:rsidRPr="00E07390" w:rsidRDefault="00815007" w:rsidP="00207F72">
      <w:pPr>
        <w:rPr>
          <w:i/>
          <w:sz w:val="22"/>
          <w:szCs w:val="22"/>
        </w:rPr>
      </w:pPr>
      <w:r w:rsidRPr="00E07390">
        <w:rPr>
          <w:i/>
          <w:sz w:val="22"/>
        </w:rPr>
        <w:t>16 pav. Ataušimo trukmė</w:t>
      </w:r>
    </w:p>
    <w:p w:rsidR="00815007" w:rsidRPr="001A6AC0" w:rsidRDefault="00815007" w:rsidP="00207F72">
      <w:pPr>
        <w:rPr>
          <w:sz w:val="22"/>
          <w:szCs w:val="22"/>
        </w:rPr>
      </w:pPr>
    </w:p>
    <w:p w:rsidR="00074B34" w:rsidRDefault="00815007" w:rsidP="00BB732E">
      <w:pPr>
        <w:jc w:val="both"/>
        <w:rPr>
          <w:sz w:val="22"/>
        </w:rPr>
      </w:pPr>
      <w:r>
        <w:rPr>
          <w:sz w:val="22"/>
        </w:rPr>
        <w:t xml:space="preserve">Praėjus ataušimo laikui, suvirintas vamzdis ir </w:t>
      </w:r>
      <w:proofErr w:type="spellStart"/>
      <w:r>
        <w:rPr>
          <w:sz w:val="22"/>
        </w:rPr>
        <w:t>forminė</w:t>
      </w:r>
      <w:proofErr w:type="spellEnd"/>
      <w:r>
        <w:rPr>
          <w:sz w:val="22"/>
        </w:rPr>
        <w:t xml:space="preserve"> detalė gali būti naudojami pagal jų gamintojų nurodytą paskirtį.</w:t>
      </w:r>
    </w:p>
    <w:p w:rsidR="00226CD1" w:rsidRDefault="00226CD1" w:rsidP="00207F72">
      <w:pPr>
        <w:rPr>
          <w:sz w:val="22"/>
        </w:rPr>
        <w:sectPr w:rsidR="00226CD1" w:rsidSect="00226CD1">
          <w:type w:val="continuous"/>
          <w:pgSz w:w="11909" w:h="16834"/>
          <w:pgMar w:top="1440" w:right="1080" w:bottom="1440" w:left="1080" w:header="567" w:footer="567" w:gutter="0"/>
          <w:cols w:num="2" w:space="1296"/>
          <w:noEndnote/>
          <w:docGrid w:linePitch="326"/>
        </w:sectPr>
      </w:pPr>
    </w:p>
    <w:p w:rsidR="00815007" w:rsidRPr="001A6AC0" w:rsidRDefault="00074B34" w:rsidP="00207F72">
      <w:pPr>
        <w:rPr>
          <w:sz w:val="22"/>
          <w:szCs w:val="22"/>
        </w:rPr>
      </w:pPr>
      <w:r>
        <w:rPr>
          <w:sz w:val="22"/>
        </w:rPr>
        <w:lastRenderedPageBreak/>
        <w:br w:type="page"/>
      </w:r>
    </w:p>
    <w:tbl>
      <w:tblPr>
        <w:tblW w:w="0" w:type="auto"/>
        <w:tblInd w:w="40" w:type="dxa"/>
        <w:tblLayout w:type="fixed"/>
        <w:tblCellMar>
          <w:left w:w="40" w:type="dxa"/>
          <w:right w:w="40" w:type="dxa"/>
        </w:tblCellMar>
        <w:tblLook w:val="0000"/>
      </w:tblPr>
      <w:tblGrid>
        <w:gridCol w:w="1622"/>
        <w:gridCol w:w="1632"/>
        <w:gridCol w:w="1637"/>
        <w:gridCol w:w="1637"/>
        <w:gridCol w:w="1632"/>
        <w:gridCol w:w="1440"/>
      </w:tblGrid>
      <w:tr w:rsidR="00815007" w:rsidRPr="00074B34" w:rsidTr="00226CD1">
        <w:trPr>
          <w:trHeight w:val="523"/>
        </w:trPr>
        <w:tc>
          <w:tcPr>
            <w:tcW w:w="3254" w:type="dxa"/>
            <w:gridSpan w:val="2"/>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VAMZDIS</w:t>
            </w:r>
          </w:p>
        </w:tc>
        <w:tc>
          <w:tcPr>
            <w:tcW w:w="1637" w:type="dxa"/>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Kaitinimo trukmė</w:t>
            </w:r>
          </w:p>
        </w:tc>
        <w:tc>
          <w:tcPr>
            <w:tcW w:w="1637" w:type="dxa"/>
            <w:vMerge w:val="restart"/>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Maksimali sujungimo trukmė</w:t>
            </w:r>
          </w:p>
          <w:p w:rsidR="00815007" w:rsidRPr="00074B34" w:rsidRDefault="00815007" w:rsidP="00074B34">
            <w:pPr>
              <w:jc w:val="center"/>
              <w:rPr>
                <w:b/>
                <w:sz w:val="22"/>
                <w:szCs w:val="22"/>
              </w:rPr>
            </w:pPr>
            <w:r w:rsidRPr="00074B34">
              <w:rPr>
                <w:b/>
                <w:sz w:val="22"/>
              </w:rPr>
              <w:t>(sek.)</w:t>
            </w:r>
          </w:p>
        </w:tc>
        <w:tc>
          <w:tcPr>
            <w:tcW w:w="1632" w:type="dxa"/>
            <w:vMerge w:val="restart"/>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Sustingimo trukmė (sek.)</w:t>
            </w:r>
          </w:p>
        </w:tc>
        <w:tc>
          <w:tcPr>
            <w:tcW w:w="1440" w:type="dxa"/>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Ataušimo trukmė</w:t>
            </w:r>
          </w:p>
        </w:tc>
      </w:tr>
      <w:tr w:rsidR="008C31DA" w:rsidRPr="00074B34" w:rsidTr="00226CD1">
        <w:trPr>
          <w:trHeight w:val="480"/>
        </w:trPr>
        <w:tc>
          <w:tcPr>
            <w:tcW w:w="1622" w:type="dxa"/>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SKERSMUO (mm)</w:t>
            </w:r>
          </w:p>
        </w:tc>
        <w:tc>
          <w:tcPr>
            <w:tcW w:w="1632" w:type="dxa"/>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SIENELĖS</w:t>
            </w:r>
            <w:r w:rsidR="00074B34" w:rsidRPr="00074B34">
              <w:rPr>
                <w:b/>
                <w:sz w:val="22"/>
              </w:rPr>
              <w:t xml:space="preserve"> </w:t>
            </w:r>
            <w:r w:rsidRPr="00074B34">
              <w:rPr>
                <w:b/>
                <w:sz w:val="22"/>
              </w:rPr>
              <w:t>STORIS (mm)</w:t>
            </w:r>
          </w:p>
        </w:tc>
        <w:tc>
          <w:tcPr>
            <w:tcW w:w="1637" w:type="dxa"/>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(sek.)</w:t>
            </w:r>
          </w:p>
        </w:tc>
        <w:tc>
          <w:tcPr>
            <w:tcW w:w="1637" w:type="dxa"/>
            <w:vMerge/>
            <w:tcBorders>
              <w:top w:val="nil"/>
              <w:left w:val="nil"/>
              <w:bottom w:val="nil"/>
              <w:right w:val="nil"/>
            </w:tcBorders>
            <w:shd w:val="clear" w:color="auto" w:fill="D9D9D9"/>
          </w:tcPr>
          <w:p w:rsidR="00815007" w:rsidRPr="00074B34" w:rsidRDefault="00815007" w:rsidP="00074B34">
            <w:pPr>
              <w:jc w:val="center"/>
              <w:rPr>
                <w:b/>
                <w:sz w:val="22"/>
                <w:szCs w:val="22"/>
              </w:rPr>
            </w:pPr>
          </w:p>
          <w:p w:rsidR="00815007" w:rsidRPr="00074B34" w:rsidRDefault="00815007" w:rsidP="00074B34">
            <w:pPr>
              <w:jc w:val="center"/>
              <w:rPr>
                <w:b/>
                <w:sz w:val="22"/>
                <w:szCs w:val="22"/>
              </w:rPr>
            </w:pPr>
          </w:p>
        </w:tc>
        <w:tc>
          <w:tcPr>
            <w:tcW w:w="1632" w:type="dxa"/>
            <w:vMerge/>
            <w:tcBorders>
              <w:top w:val="nil"/>
              <w:left w:val="nil"/>
              <w:bottom w:val="nil"/>
              <w:right w:val="nil"/>
            </w:tcBorders>
            <w:shd w:val="clear" w:color="auto" w:fill="D9D9D9"/>
          </w:tcPr>
          <w:p w:rsidR="00815007" w:rsidRPr="00074B34" w:rsidRDefault="00815007" w:rsidP="00074B34">
            <w:pPr>
              <w:jc w:val="center"/>
              <w:rPr>
                <w:b/>
                <w:sz w:val="22"/>
                <w:szCs w:val="22"/>
              </w:rPr>
            </w:pPr>
          </w:p>
          <w:p w:rsidR="00815007" w:rsidRPr="00074B34" w:rsidRDefault="00815007" w:rsidP="00074B34">
            <w:pPr>
              <w:jc w:val="center"/>
              <w:rPr>
                <w:b/>
                <w:sz w:val="22"/>
                <w:szCs w:val="22"/>
              </w:rPr>
            </w:pPr>
          </w:p>
        </w:tc>
        <w:tc>
          <w:tcPr>
            <w:tcW w:w="1440" w:type="dxa"/>
            <w:tcBorders>
              <w:top w:val="nil"/>
              <w:left w:val="nil"/>
              <w:bottom w:val="nil"/>
              <w:right w:val="nil"/>
            </w:tcBorders>
            <w:shd w:val="clear" w:color="auto" w:fill="D9D9D9"/>
          </w:tcPr>
          <w:p w:rsidR="00815007" w:rsidRPr="00074B34" w:rsidRDefault="00815007" w:rsidP="00074B34">
            <w:pPr>
              <w:jc w:val="center"/>
              <w:rPr>
                <w:b/>
                <w:sz w:val="22"/>
                <w:szCs w:val="22"/>
              </w:rPr>
            </w:pPr>
            <w:r w:rsidRPr="00074B34">
              <w:rPr>
                <w:b/>
                <w:sz w:val="22"/>
              </w:rPr>
              <w:t>(min.)</w:t>
            </w:r>
          </w:p>
        </w:tc>
      </w:tr>
      <w:tr w:rsidR="00815007" w:rsidRPr="001A6AC0" w:rsidTr="00226CD1">
        <w:trPr>
          <w:trHeight w:val="490"/>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16</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2,0</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5</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4</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5</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2</w:t>
            </w:r>
          </w:p>
        </w:tc>
      </w:tr>
      <w:tr w:rsidR="00815007" w:rsidRPr="001A6AC0" w:rsidTr="00226CD1">
        <w:trPr>
          <w:trHeight w:val="485"/>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20</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2,5</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5</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4</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5</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2</w:t>
            </w:r>
          </w:p>
        </w:tc>
      </w:tr>
      <w:tr w:rsidR="00815007" w:rsidRPr="001A6AC0" w:rsidTr="00226CD1">
        <w:trPr>
          <w:trHeight w:val="485"/>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25</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2,7</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7</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4</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7</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2</w:t>
            </w:r>
          </w:p>
        </w:tc>
      </w:tr>
      <w:tr w:rsidR="00815007" w:rsidRPr="001A6AC0" w:rsidTr="00226CD1">
        <w:trPr>
          <w:trHeight w:val="480"/>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32</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3,0</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8</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6</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8</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4</w:t>
            </w:r>
          </w:p>
        </w:tc>
      </w:tr>
      <w:tr w:rsidR="00815007" w:rsidRPr="001A6AC0" w:rsidTr="00226CD1">
        <w:trPr>
          <w:trHeight w:val="485"/>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40</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3,7</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12</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6</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12</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4</w:t>
            </w:r>
          </w:p>
        </w:tc>
      </w:tr>
      <w:tr w:rsidR="00815007" w:rsidRPr="001A6AC0" w:rsidTr="00226CD1">
        <w:trPr>
          <w:trHeight w:val="485"/>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50</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4,6</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18</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6</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18</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4</w:t>
            </w:r>
          </w:p>
        </w:tc>
      </w:tr>
      <w:tr w:rsidR="00815007" w:rsidRPr="001A6AC0" w:rsidTr="00226CD1">
        <w:trPr>
          <w:trHeight w:val="485"/>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63</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3,6</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24</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8</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24</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6</w:t>
            </w:r>
          </w:p>
        </w:tc>
      </w:tr>
      <w:tr w:rsidR="00815007" w:rsidRPr="001A6AC0" w:rsidTr="00226CD1">
        <w:trPr>
          <w:trHeight w:val="480"/>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75</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4,3</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30</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8</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30</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6</w:t>
            </w:r>
          </w:p>
        </w:tc>
      </w:tr>
      <w:tr w:rsidR="00815007" w:rsidRPr="001A6AC0" w:rsidTr="00226CD1">
        <w:trPr>
          <w:trHeight w:val="485"/>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90</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5,1</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40</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8</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40</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6</w:t>
            </w:r>
          </w:p>
        </w:tc>
      </w:tr>
      <w:tr w:rsidR="00815007" w:rsidRPr="001A6AC0" w:rsidTr="00226CD1">
        <w:trPr>
          <w:trHeight w:val="475"/>
        </w:trPr>
        <w:tc>
          <w:tcPr>
            <w:tcW w:w="162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110</w:t>
            </w:r>
          </w:p>
        </w:tc>
        <w:tc>
          <w:tcPr>
            <w:tcW w:w="1632" w:type="dxa"/>
            <w:tcBorders>
              <w:top w:val="nil"/>
              <w:left w:val="nil"/>
              <w:bottom w:val="nil"/>
              <w:right w:val="nil"/>
            </w:tcBorders>
            <w:shd w:val="clear" w:color="auto" w:fill="F2F2F2"/>
          </w:tcPr>
          <w:p w:rsidR="00815007" w:rsidRPr="001A6AC0" w:rsidRDefault="00815007" w:rsidP="00074B34">
            <w:pPr>
              <w:jc w:val="center"/>
              <w:rPr>
                <w:sz w:val="22"/>
                <w:szCs w:val="22"/>
              </w:rPr>
            </w:pPr>
            <w:r>
              <w:rPr>
                <w:sz w:val="22"/>
              </w:rPr>
              <w:t>6,3</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50</w:t>
            </w:r>
          </w:p>
        </w:tc>
        <w:tc>
          <w:tcPr>
            <w:tcW w:w="1637" w:type="dxa"/>
            <w:tcBorders>
              <w:top w:val="nil"/>
              <w:left w:val="nil"/>
              <w:bottom w:val="nil"/>
              <w:right w:val="nil"/>
            </w:tcBorders>
          </w:tcPr>
          <w:p w:rsidR="00815007" w:rsidRPr="001A6AC0" w:rsidRDefault="00815007" w:rsidP="00074B34">
            <w:pPr>
              <w:jc w:val="center"/>
              <w:rPr>
                <w:sz w:val="22"/>
                <w:szCs w:val="22"/>
              </w:rPr>
            </w:pPr>
            <w:r>
              <w:rPr>
                <w:sz w:val="22"/>
              </w:rPr>
              <w:t>10</w:t>
            </w:r>
          </w:p>
        </w:tc>
        <w:tc>
          <w:tcPr>
            <w:tcW w:w="1632" w:type="dxa"/>
            <w:tcBorders>
              <w:top w:val="nil"/>
              <w:left w:val="nil"/>
              <w:bottom w:val="nil"/>
              <w:right w:val="nil"/>
            </w:tcBorders>
          </w:tcPr>
          <w:p w:rsidR="00815007" w:rsidRPr="001A6AC0" w:rsidRDefault="00815007" w:rsidP="00074B34">
            <w:pPr>
              <w:jc w:val="center"/>
              <w:rPr>
                <w:sz w:val="22"/>
                <w:szCs w:val="22"/>
              </w:rPr>
            </w:pPr>
            <w:r>
              <w:rPr>
                <w:sz w:val="22"/>
              </w:rPr>
              <w:t>50</w:t>
            </w:r>
          </w:p>
        </w:tc>
        <w:tc>
          <w:tcPr>
            <w:tcW w:w="1440" w:type="dxa"/>
            <w:tcBorders>
              <w:top w:val="nil"/>
              <w:left w:val="nil"/>
              <w:bottom w:val="nil"/>
              <w:right w:val="nil"/>
            </w:tcBorders>
          </w:tcPr>
          <w:p w:rsidR="00815007" w:rsidRPr="001A6AC0" w:rsidRDefault="00815007" w:rsidP="00074B34">
            <w:pPr>
              <w:jc w:val="center"/>
              <w:rPr>
                <w:sz w:val="22"/>
                <w:szCs w:val="22"/>
              </w:rPr>
            </w:pPr>
            <w:r>
              <w:rPr>
                <w:sz w:val="22"/>
              </w:rPr>
              <w:t>8</w:t>
            </w:r>
          </w:p>
        </w:tc>
      </w:tr>
    </w:tbl>
    <w:p w:rsidR="00074B34" w:rsidRDefault="00074B34" w:rsidP="00207F72">
      <w:pPr>
        <w:rPr>
          <w:sz w:val="22"/>
        </w:rPr>
      </w:pPr>
    </w:p>
    <w:p w:rsidR="00815007" w:rsidRPr="00074B34" w:rsidRDefault="00815007" w:rsidP="00207F72">
      <w:pPr>
        <w:rPr>
          <w:i/>
          <w:sz w:val="22"/>
          <w:szCs w:val="22"/>
        </w:rPr>
      </w:pPr>
      <w:r w:rsidRPr="00074B34">
        <w:rPr>
          <w:i/>
          <w:sz w:val="22"/>
        </w:rPr>
        <w:t>2 lentelė. Plastikinių vamzdžių virinimo procesų trukmė</w:t>
      </w:r>
    </w:p>
    <w:p w:rsidR="008C31DA" w:rsidRDefault="00074B34" w:rsidP="00074B34">
      <w:pPr>
        <w:pStyle w:val="Heading1"/>
        <w:sectPr w:rsidR="008C31DA" w:rsidSect="00CA18DC">
          <w:type w:val="continuous"/>
          <w:pgSz w:w="11909" w:h="16834"/>
          <w:pgMar w:top="1440" w:right="1080" w:bottom="1440" w:left="1080" w:header="567" w:footer="567" w:gutter="0"/>
          <w:cols w:space="1296"/>
          <w:noEndnote/>
          <w:docGrid w:linePitch="326"/>
        </w:sectPr>
      </w:pPr>
      <w:r>
        <w:br w:type="page"/>
      </w:r>
      <w:bookmarkStart w:id="13" w:name="_Toc346808178"/>
    </w:p>
    <w:p w:rsidR="00815007" w:rsidRPr="001A6AC0" w:rsidRDefault="00074B34" w:rsidP="00074B34">
      <w:pPr>
        <w:pStyle w:val="Heading1"/>
        <w:rPr>
          <w:szCs w:val="22"/>
        </w:rPr>
      </w:pPr>
      <w:r>
        <w:lastRenderedPageBreak/>
        <w:t>PROBLEMŲ NUSTATYMAS IR IŠSPRENDIMAS</w:t>
      </w:r>
      <w:bookmarkEnd w:id="13"/>
    </w:p>
    <w:p w:rsidR="00815007" w:rsidRPr="001A6AC0" w:rsidRDefault="00815007" w:rsidP="00207F72">
      <w:pPr>
        <w:rPr>
          <w:sz w:val="22"/>
          <w:szCs w:val="22"/>
        </w:rPr>
      </w:pPr>
    </w:p>
    <w:p w:rsidR="00815007" w:rsidRPr="001A6AC0" w:rsidRDefault="00815007" w:rsidP="00207F72">
      <w:pPr>
        <w:rPr>
          <w:sz w:val="22"/>
          <w:szCs w:val="22"/>
        </w:rPr>
      </w:pPr>
      <w:r>
        <w:rPr>
          <w:sz w:val="22"/>
        </w:rPr>
        <w:t>Jei movų suvirinimo prietaisas blogai veikia, patikrinkite šiuos dalykus:</w:t>
      </w:r>
    </w:p>
    <w:p w:rsidR="00815007" w:rsidRPr="001A6AC0" w:rsidRDefault="00815007" w:rsidP="00074B34">
      <w:pPr>
        <w:numPr>
          <w:ilvl w:val="0"/>
          <w:numId w:val="6"/>
        </w:numPr>
        <w:rPr>
          <w:sz w:val="22"/>
          <w:szCs w:val="22"/>
        </w:rPr>
      </w:pPr>
      <w:r>
        <w:rPr>
          <w:sz w:val="22"/>
        </w:rPr>
        <w:t>Patikrinkite, ar prietaisas prijungtas prie veikiančio, tinkamos įtampos maitinimo šaltinio (230 V / 110 V).</w:t>
      </w:r>
    </w:p>
    <w:p w:rsidR="00815007" w:rsidRPr="001A6AC0" w:rsidRDefault="00815007" w:rsidP="00074B34">
      <w:pPr>
        <w:numPr>
          <w:ilvl w:val="0"/>
          <w:numId w:val="6"/>
        </w:numPr>
        <w:rPr>
          <w:sz w:val="22"/>
          <w:szCs w:val="22"/>
        </w:rPr>
      </w:pPr>
      <w:r>
        <w:rPr>
          <w:sz w:val="22"/>
        </w:rPr>
        <w:t>Patikrinkite, ar temperatūros reguliavimo rankenėlė pasukta į teisingą padėtį.</w:t>
      </w:r>
    </w:p>
    <w:p w:rsidR="00815007" w:rsidRPr="001A6AC0" w:rsidRDefault="00815007" w:rsidP="00207F72">
      <w:pPr>
        <w:rPr>
          <w:sz w:val="22"/>
          <w:szCs w:val="22"/>
        </w:rPr>
      </w:pPr>
      <w:r>
        <w:rPr>
          <w:sz w:val="22"/>
        </w:rPr>
        <w:t>Jei prieta</w:t>
      </w:r>
      <w:r w:rsidR="00074B34">
        <w:rPr>
          <w:sz w:val="22"/>
        </w:rPr>
        <w:t>i</w:t>
      </w:r>
      <w:r>
        <w:rPr>
          <w:sz w:val="22"/>
        </w:rPr>
        <w:t>sas vis dar neveikia, kreipkitės į mūsų įgaliotą atstovą ar tiekėją.</w:t>
      </w:r>
    </w:p>
    <w:p w:rsidR="00815007" w:rsidRPr="001A6AC0" w:rsidRDefault="00815007" w:rsidP="00207F72">
      <w:pPr>
        <w:rPr>
          <w:sz w:val="22"/>
          <w:szCs w:val="22"/>
        </w:rPr>
      </w:pPr>
    </w:p>
    <w:p w:rsidR="00815007" w:rsidRPr="001A6AC0" w:rsidRDefault="00815007" w:rsidP="00074B34">
      <w:pPr>
        <w:pStyle w:val="Heading1"/>
        <w:rPr>
          <w:szCs w:val="22"/>
        </w:rPr>
      </w:pPr>
      <w:bookmarkStart w:id="14" w:name="_Toc346808179"/>
      <w:r>
        <w:t>SAUGOJIMAS</w:t>
      </w:r>
      <w:bookmarkEnd w:id="14"/>
    </w:p>
    <w:p w:rsidR="00815007" w:rsidRPr="001A6AC0" w:rsidRDefault="004D5658" w:rsidP="00207F72">
      <w:pPr>
        <w:rPr>
          <w:sz w:val="22"/>
          <w:szCs w:val="22"/>
        </w:rPr>
      </w:pPr>
      <w:r w:rsidRPr="004D5658">
        <w:rPr>
          <w:noProof/>
        </w:rPr>
        <w:pict>
          <v:shape id="_x0000_s1032" type="#_x0000_t75" style="position:absolute;margin-left:268.8pt;margin-top:6.95pt;width:60.55pt;height:83.15pt;z-index:-1" wrapcoords="-188 0 -188 21463 21600 21463 21600 0 -188 0">
            <v:imagedata r:id="rId29" o:title=""/>
            <w10:wrap type="tight"/>
          </v:shape>
        </w:pict>
      </w:r>
    </w:p>
    <w:p w:rsidR="00815007" w:rsidRPr="001A6AC0" w:rsidRDefault="00815007" w:rsidP="00207F72">
      <w:pPr>
        <w:rPr>
          <w:sz w:val="22"/>
          <w:szCs w:val="22"/>
        </w:rPr>
      </w:pPr>
      <w:r>
        <w:rPr>
          <w:sz w:val="22"/>
        </w:rPr>
        <w:t>Jei neketinate daugiau naudotis prietaisu, išjunkite jį ir leiskite jam ataušti.</w:t>
      </w:r>
    </w:p>
    <w:p w:rsidR="00815007" w:rsidRDefault="00815007" w:rsidP="00207F72">
      <w:pPr>
        <w:rPr>
          <w:sz w:val="22"/>
        </w:rPr>
      </w:pPr>
      <w:r>
        <w:rPr>
          <w:sz w:val="22"/>
        </w:rPr>
        <w:t>Laikykite jį užrakintoje sausoje patalpoje, į kurią negali patekti vaikai.</w:t>
      </w:r>
    </w:p>
    <w:p w:rsidR="00074B34" w:rsidRDefault="00074B34" w:rsidP="00207F72">
      <w:pPr>
        <w:rPr>
          <w:sz w:val="22"/>
        </w:rPr>
      </w:pPr>
    </w:p>
    <w:p w:rsidR="00074B34" w:rsidRPr="008C31DA" w:rsidRDefault="00074B34" w:rsidP="00074B34">
      <w:pPr>
        <w:rPr>
          <w:b/>
          <w:sz w:val="22"/>
        </w:rPr>
      </w:pPr>
      <w:r w:rsidRPr="008C31DA">
        <w:rPr>
          <w:b/>
          <w:sz w:val="22"/>
          <w:highlight w:val="lightGray"/>
        </w:rPr>
        <w:t>ATSARGIAI!</w:t>
      </w:r>
    </w:p>
    <w:p w:rsidR="00074B34" w:rsidRPr="001A6AC0" w:rsidRDefault="00074B34" w:rsidP="00074B34">
      <w:pPr>
        <w:rPr>
          <w:sz w:val="22"/>
          <w:szCs w:val="22"/>
        </w:rPr>
      </w:pPr>
    </w:p>
    <w:p w:rsidR="00074B34" w:rsidRDefault="00074B34" w:rsidP="00074B34">
      <w:pPr>
        <w:pBdr>
          <w:top w:val="single" w:sz="4" w:space="1" w:color="auto"/>
          <w:left w:val="single" w:sz="4" w:space="4" w:color="auto"/>
          <w:bottom w:val="single" w:sz="4" w:space="1" w:color="auto"/>
          <w:right w:val="single" w:sz="4" w:space="4" w:color="auto"/>
        </w:pBdr>
        <w:rPr>
          <w:sz w:val="22"/>
        </w:rPr>
      </w:pPr>
      <w:r>
        <w:rPr>
          <w:sz w:val="22"/>
        </w:rPr>
        <w:t>Jei movų suvirinimo prietaisą dėsite į dėžę, kai jis dar įkaitęs, būtinai įstatykite jį taisyklingai. Priešingu atveju jis gali sugesti arba sugadinti dėžę.</w:t>
      </w:r>
    </w:p>
    <w:p w:rsidR="00074B34" w:rsidRDefault="00074B34" w:rsidP="00207F72">
      <w:pPr>
        <w:rPr>
          <w:sz w:val="22"/>
          <w:szCs w:val="22"/>
        </w:rPr>
      </w:pPr>
    </w:p>
    <w:p w:rsidR="00074B34" w:rsidRDefault="001A6087" w:rsidP="00207F72">
      <w:pPr>
        <w:rPr>
          <w:sz w:val="22"/>
          <w:szCs w:val="22"/>
        </w:rPr>
      </w:pPr>
      <w:r w:rsidRPr="004D5658">
        <w:rPr>
          <w:sz w:val="22"/>
          <w:szCs w:val="22"/>
        </w:rPr>
        <w:pict>
          <v:shape id="_x0000_i1046" type="#_x0000_t75" style="width:195pt;height:207.75pt">
            <v:imagedata r:id="rId30" o:title=""/>
          </v:shape>
        </w:pict>
      </w:r>
    </w:p>
    <w:p w:rsidR="00074B34" w:rsidRPr="00074B34" w:rsidRDefault="00074B34" w:rsidP="00207F72">
      <w:pPr>
        <w:rPr>
          <w:i/>
          <w:sz w:val="22"/>
          <w:szCs w:val="22"/>
        </w:rPr>
      </w:pPr>
      <w:r w:rsidRPr="00074B34">
        <w:rPr>
          <w:i/>
          <w:sz w:val="22"/>
          <w:szCs w:val="22"/>
        </w:rPr>
        <w:t>17 pav. Movų suvirinimo prietaiso laikymas</w:t>
      </w:r>
    </w:p>
    <w:p w:rsidR="00074B34" w:rsidRPr="001A6AC0" w:rsidRDefault="00074B34" w:rsidP="00207F72">
      <w:pPr>
        <w:rPr>
          <w:sz w:val="22"/>
          <w:szCs w:val="22"/>
        </w:rPr>
      </w:pPr>
    </w:p>
    <w:p w:rsidR="008C31DA" w:rsidRPr="00F924E5" w:rsidRDefault="008C31DA" w:rsidP="00074B34">
      <w:pPr>
        <w:pStyle w:val="Heading1"/>
        <w:rPr>
          <w:sz w:val="2"/>
        </w:rPr>
      </w:pPr>
      <w:bookmarkStart w:id="15" w:name="_Toc346808180"/>
    </w:p>
    <w:p w:rsidR="00815007" w:rsidRPr="001A6AC0" w:rsidRDefault="00815007" w:rsidP="00074B34">
      <w:pPr>
        <w:pStyle w:val="Heading1"/>
        <w:rPr>
          <w:szCs w:val="22"/>
        </w:rPr>
      </w:pPr>
      <w:r>
        <w:t>PRIEŽIŪRA IR TECHNINIS APTARNAVIMAS</w:t>
      </w:r>
      <w:bookmarkEnd w:id="15"/>
    </w:p>
    <w:p w:rsidR="00815007" w:rsidRPr="001A6AC0" w:rsidRDefault="00815007" w:rsidP="00207F72">
      <w:pPr>
        <w:rPr>
          <w:sz w:val="22"/>
          <w:szCs w:val="22"/>
        </w:rPr>
      </w:pPr>
    </w:p>
    <w:p w:rsidR="00815007" w:rsidRPr="001A6AC0" w:rsidRDefault="00815007" w:rsidP="00207F72">
      <w:pPr>
        <w:rPr>
          <w:sz w:val="22"/>
          <w:szCs w:val="22"/>
        </w:rPr>
      </w:pPr>
      <w:r>
        <w:rPr>
          <w:sz w:val="22"/>
        </w:rPr>
        <w:t>Prieš naudojimą patikrinkite kaitinimo antgalius.</w:t>
      </w:r>
    </w:p>
    <w:p w:rsidR="00815007" w:rsidRPr="001A6AC0" w:rsidRDefault="00815007" w:rsidP="00207F72">
      <w:pPr>
        <w:rPr>
          <w:sz w:val="22"/>
          <w:szCs w:val="22"/>
        </w:rPr>
      </w:pPr>
      <w:r>
        <w:rPr>
          <w:sz w:val="22"/>
        </w:rPr>
        <w:t>Rūpestingai nuvalykite nuo jų bet kokius ankstesnio virinimo likučius.</w:t>
      </w:r>
    </w:p>
    <w:p w:rsidR="00074B34" w:rsidRDefault="00074B34" w:rsidP="00207F72">
      <w:pPr>
        <w:rPr>
          <w:sz w:val="22"/>
        </w:rPr>
      </w:pPr>
    </w:p>
    <w:p w:rsidR="00815007" w:rsidRPr="008C31DA" w:rsidRDefault="00815007" w:rsidP="00207F72">
      <w:pPr>
        <w:rPr>
          <w:b/>
          <w:sz w:val="22"/>
        </w:rPr>
      </w:pPr>
      <w:r w:rsidRPr="008C31DA">
        <w:rPr>
          <w:b/>
          <w:sz w:val="22"/>
          <w:highlight w:val="lightGray"/>
        </w:rPr>
        <w:t>ATSARGIAI!</w:t>
      </w:r>
    </w:p>
    <w:p w:rsidR="00074B34" w:rsidRPr="001A6AC0" w:rsidRDefault="00074B34" w:rsidP="00207F72">
      <w:pPr>
        <w:rPr>
          <w:sz w:val="22"/>
          <w:szCs w:val="22"/>
        </w:rPr>
      </w:pPr>
    </w:p>
    <w:p w:rsidR="00815007" w:rsidRPr="001A6AC0" w:rsidRDefault="006C1316" w:rsidP="00074B34">
      <w:pPr>
        <w:pBdr>
          <w:top w:val="single" w:sz="4" w:space="1" w:color="auto"/>
          <w:left w:val="single" w:sz="4" w:space="4" w:color="auto"/>
          <w:bottom w:val="single" w:sz="4" w:space="1" w:color="auto"/>
          <w:right w:val="single" w:sz="4" w:space="4" w:color="auto"/>
        </w:pBdr>
        <w:rPr>
          <w:sz w:val="22"/>
          <w:szCs w:val="22"/>
        </w:rPr>
      </w:pPr>
      <w:r>
        <w:rPr>
          <w:sz w:val="22"/>
        </w:rPr>
        <w:t>Likučių valymui nenaudokite jokių metalinių daiktų ar tirpiklių, nes jie gali pažeisti kaitinimo antgalių paviršių.</w:t>
      </w:r>
    </w:p>
    <w:p w:rsidR="00815007" w:rsidRPr="001A6AC0" w:rsidRDefault="00815007" w:rsidP="00207F72">
      <w:pPr>
        <w:rPr>
          <w:sz w:val="22"/>
          <w:szCs w:val="22"/>
        </w:rPr>
      </w:pPr>
    </w:p>
    <w:p w:rsidR="00815007" w:rsidRPr="008C31DA" w:rsidRDefault="00815007" w:rsidP="00207F72">
      <w:pPr>
        <w:rPr>
          <w:b/>
          <w:sz w:val="22"/>
        </w:rPr>
      </w:pPr>
      <w:r w:rsidRPr="008C31DA">
        <w:rPr>
          <w:b/>
          <w:sz w:val="22"/>
        </w:rPr>
        <w:t>DĖMESIO!</w:t>
      </w:r>
    </w:p>
    <w:p w:rsidR="00074B34" w:rsidRPr="001A6AC0" w:rsidRDefault="00074B34" w:rsidP="00207F72">
      <w:pPr>
        <w:rPr>
          <w:sz w:val="22"/>
          <w:szCs w:val="22"/>
        </w:rPr>
      </w:pPr>
    </w:p>
    <w:p w:rsidR="00815007" w:rsidRDefault="00815007" w:rsidP="00207F72">
      <w:pPr>
        <w:rPr>
          <w:sz w:val="22"/>
        </w:rPr>
      </w:pPr>
      <w:r>
        <w:rPr>
          <w:sz w:val="22"/>
        </w:rPr>
        <w:t>Retkarčiais patikrinkite kaitinimo antgalių būklę, kad nenukentėtų suvirinimo kokybė.</w:t>
      </w:r>
    </w:p>
    <w:p w:rsidR="008C31DA" w:rsidRDefault="008C31DA" w:rsidP="00207F72">
      <w:pPr>
        <w:rPr>
          <w:sz w:val="22"/>
        </w:rPr>
      </w:pPr>
    </w:p>
    <w:p w:rsidR="00074B34" w:rsidRPr="001A6AC0" w:rsidRDefault="00074B34" w:rsidP="00207F72">
      <w:pPr>
        <w:rPr>
          <w:sz w:val="22"/>
          <w:szCs w:val="22"/>
        </w:rPr>
      </w:pPr>
      <w:r>
        <w:rPr>
          <w:sz w:val="22"/>
        </w:rPr>
        <w:t>Pasibaigus prietaiso naudojimo laikui, neišmeskite jo kartu su buitinėmis atliekomis, o atiduokite į tam skirtą elektroninių atliekų perdirbimo vietą.</w:t>
      </w:r>
    </w:p>
    <w:p w:rsidR="008C31DA" w:rsidRDefault="00074B34" w:rsidP="00074B34">
      <w:pPr>
        <w:jc w:val="center"/>
        <w:rPr>
          <w:sz w:val="22"/>
          <w:szCs w:val="22"/>
        </w:rPr>
        <w:sectPr w:rsidR="008C31DA" w:rsidSect="008C31DA">
          <w:type w:val="continuous"/>
          <w:pgSz w:w="11909" w:h="16834"/>
          <w:pgMar w:top="1440" w:right="1080" w:bottom="1440" w:left="1080" w:header="567" w:footer="567" w:gutter="0"/>
          <w:cols w:num="2" w:space="1296"/>
          <w:noEndnote/>
          <w:docGrid w:linePitch="326"/>
        </w:sectPr>
      </w:pPr>
      <w:r>
        <w:rPr>
          <w:sz w:val="22"/>
          <w:szCs w:val="22"/>
        </w:rPr>
        <w:br w:type="page"/>
      </w:r>
    </w:p>
    <w:p w:rsidR="00074B34" w:rsidRDefault="00074B34" w:rsidP="00074B34">
      <w:pPr>
        <w:jc w:val="center"/>
        <w:rPr>
          <w:b/>
          <w:sz w:val="30"/>
          <w:szCs w:val="22"/>
        </w:rPr>
      </w:pPr>
      <w:r w:rsidRPr="00074B34">
        <w:rPr>
          <w:b/>
          <w:sz w:val="30"/>
          <w:szCs w:val="22"/>
        </w:rPr>
        <w:lastRenderedPageBreak/>
        <w:t>PRIETAISO ELEKTROS SCHEMA</w:t>
      </w:r>
    </w:p>
    <w:p w:rsidR="00074B34" w:rsidRDefault="00074B34" w:rsidP="00074B34">
      <w:pPr>
        <w:jc w:val="center"/>
        <w:rPr>
          <w:b/>
          <w:sz w:val="30"/>
          <w:szCs w:val="22"/>
        </w:rPr>
      </w:pPr>
    </w:p>
    <w:p w:rsidR="00074B34" w:rsidRPr="00074B34" w:rsidRDefault="00074B34" w:rsidP="00074B34">
      <w:pPr>
        <w:jc w:val="center"/>
        <w:rPr>
          <w:b/>
          <w:sz w:val="30"/>
          <w:szCs w:val="22"/>
        </w:rPr>
      </w:pPr>
    </w:p>
    <w:p w:rsidR="00074B34" w:rsidRDefault="00074B34">
      <w:pPr>
        <w:rPr>
          <w:sz w:val="22"/>
          <w:szCs w:val="22"/>
        </w:rPr>
      </w:pPr>
    </w:p>
    <w:p w:rsidR="00074B34" w:rsidRDefault="00074B34">
      <w:pPr>
        <w:rPr>
          <w:sz w:val="22"/>
          <w:szCs w:val="22"/>
        </w:rPr>
      </w:pPr>
    </w:p>
    <w:p w:rsidR="00074B34" w:rsidRDefault="001A6087" w:rsidP="00074B34">
      <w:pPr>
        <w:jc w:val="center"/>
        <w:rPr>
          <w:sz w:val="22"/>
          <w:szCs w:val="22"/>
        </w:rPr>
      </w:pPr>
      <w:r w:rsidRPr="004D5658">
        <w:rPr>
          <w:sz w:val="22"/>
          <w:szCs w:val="22"/>
        </w:rPr>
        <w:pict>
          <v:shape id="_x0000_i1047" type="#_x0000_t75" style="width:399.75pt;height:285.75pt">
            <v:imagedata r:id="rId31" o:title=""/>
          </v:shape>
        </w:pict>
      </w:r>
    </w:p>
    <w:p w:rsidR="00074B34" w:rsidRDefault="00074B34" w:rsidP="007C061A">
      <w:pPr>
        <w:jc w:val="center"/>
        <w:rPr>
          <w:b/>
          <w:sz w:val="30"/>
          <w:szCs w:val="22"/>
        </w:rPr>
      </w:pPr>
      <w:r>
        <w:rPr>
          <w:sz w:val="22"/>
          <w:szCs w:val="22"/>
        </w:rPr>
        <w:br w:type="page"/>
      </w:r>
      <w:r w:rsidR="007C061A" w:rsidRPr="007C061A">
        <w:rPr>
          <w:b/>
          <w:sz w:val="30"/>
          <w:szCs w:val="22"/>
        </w:rPr>
        <w:lastRenderedPageBreak/>
        <w:t>DALIŲ SĄRAŠAS</w:t>
      </w:r>
    </w:p>
    <w:p w:rsidR="007C061A" w:rsidRDefault="007C061A" w:rsidP="007C061A">
      <w:pPr>
        <w:jc w:val="center"/>
        <w:rPr>
          <w:b/>
          <w:sz w:val="30"/>
          <w:szCs w:val="22"/>
        </w:rPr>
      </w:pPr>
    </w:p>
    <w:p w:rsidR="007C061A" w:rsidRPr="007C061A" w:rsidRDefault="004D5658" w:rsidP="007C061A">
      <w:pPr>
        <w:jc w:val="center"/>
        <w:rPr>
          <w:b/>
          <w:sz w:val="30"/>
          <w:szCs w:val="22"/>
        </w:rPr>
      </w:pPr>
      <w:r w:rsidRPr="004D5658">
        <w:rPr>
          <w:b/>
          <w:sz w:val="30"/>
          <w:szCs w:val="22"/>
        </w:rPr>
        <w:pict>
          <v:shape id="_x0000_i1048" type="#_x0000_t75" style="width:384pt;height:387pt">
            <v:imagedata r:id="rId32" o:title=""/>
          </v:shape>
        </w:pict>
      </w:r>
    </w:p>
    <w:p w:rsidR="007C061A" w:rsidRDefault="007C061A">
      <w:pPr>
        <w:rPr>
          <w:sz w:val="22"/>
          <w:szCs w:val="22"/>
        </w:rPr>
      </w:pPr>
    </w:p>
    <w:p w:rsidR="001A6087" w:rsidRDefault="001A6087" w:rsidP="001A6087">
      <w:pPr>
        <w:jc w:val="center"/>
        <w:rPr>
          <w:b/>
          <w:sz w:val="30"/>
          <w:szCs w:val="22"/>
        </w:rPr>
      </w:pPr>
      <w:r>
        <w:rPr>
          <w:sz w:val="22"/>
          <w:szCs w:val="22"/>
        </w:rPr>
        <w:br w:type="page"/>
      </w:r>
      <w:r>
        <w:rPr>
          <w:b/>
          <w:sz w:val="30"/>
          <w:szCs w:val="22"/>
        </w:rPr>
        <w:lastRenderedPageBreak/>
        <w:t>GARANTINIS RAŠTAS</w:t>
      </w:r>
      <w:r>
        <w:rPr>
          <w:b/>
          <w:sz w:val="30"/>
          <w:szCs w:val="22"/>
        </w:rPr>
        <w:tab/>
      </w:r>
      <w:r>
        <w:rPr>
          <w:b/>
          <w:sz w:val="30"/>
          <w:szCs w:val="22"/>
        </w:rPr>
        <w:tab/>
        <w:t>2 METAI</w:t>
      </w:r>
    </w:p>
    <w:p w:rsidR="001A6087" w:rsidRDefault="001A6087" w:rsidP="001A6087">
      <w:pPr>
        <w:jc w:val="center"/>
        <w:rPr>
          <w:b/>
          <w:sz w:val="30"/>
          <w:szCs w:val="22"/>
        </w:rPr>
      </w:pPr>
    </w:p>
    <w:p w:rsidR="001A6087" w:rsidRDefault="001A6087" w:rsidP="001A6087">
      <w:pPr>
        <w:jc w:val="center"/>
        <w:rPr>
          <w:b/>
          <w:sz w:val="30"/>
          <w:szCs w:val="22"/>
        </w:rPr>
      </w:pPr>
    </w:p>
    <w:p w:rsidR="001A6087" w:rsidRDefault="001A6087" w:rsidP="001A6087">
      <w:pPr>
        <w:jc w:val="center"/>
        <w:rPr>
          <w:b/>
          <w:sz w:val="30"/>
          <w:szCs w:val="22"/>
        </w:rPr>
      </w:pPr>
    </w:p>
    <w:p w:rsidR="001A6087" w:rsidRDefault="001A6087" w:rsidP="001A6087">
      <w:pPr>
        <w:spacing w:after="240"/>
        <w:rPr>
          <w:b/>
          <w:sz w:val="30"/>
          <w:szCs w:val="22"/>
        </w:rPr>
      </w:pPr>
      <w:r>
        <w:rPr>
          <w:b/>
          <w:sz w:val="30"/>
          <w:szCs w:val="22"/>
        </w:rPr>
        <w:t>MODELIS:</w:t>
      </w:r>
      <w:r w:rsidRPr="00602D84">
        <w:rPr>
          <w:b/>
          <w:sz w:val="30"/>
          <w:szCs w:val="22"/>
        </w:rPr>
        <w:pict>
          <v:rect id="_x0000_i1049" style="width:0;height:1.5pt" o:hralign="center" o:hrstd="t" o:hr="t" fillcolor="#a0a0a0" stroked="f"/>
        </w:pict>
      </w:r>
    </w:p>
    <w:p w:rsidR="001A6087" w:rsidRDefault="001A6087" w:rsidP="001A6087">
      <w:pPr>
        <w:spacing w:after="240"/>
        <w:rPr>
          <w:b/>
          <w:sz w:val="30"/>
          <w:szCs w:val="22"/>
        </w:rPr>
      </w:pPr>
      <w:r>
        <w:rPr>
          <w:b/>
          <w:sz w:val="30"/>
          <w:szCs w:val="22"/>
        </w:rPr>
        <w:t>SERIJINIS NR.:</w:t>
      </w:r>
      <w:r w:rsidRPr="00602D84">
        <w:rPr>
          <w:b/>
          <w:sz w:val="30"/>
          <w:szCs w:val="22"/>
        </w:rPr>
        <w:pict>
          <v:rect id="_x0000_i1050" style="width:0;height:1.5pt" o:hralign="center" o:hrstd="t" o:hr="t" fillcolor="#a0a0a0" stroked="f"/>
        </w:pict>
      </w:r>
    </w:p>
    <w:p w:rsidR="001A6087" w:rsidRDefault="001A6087" w:rsidP="001A6087">
      <w:pPr>
        <w:spacing w:after="240"/>
        <w:rPr>
          <w:b/>
          <w:sz w:val="30"/>
          <w:szCs w:val="22"/>
        </w:rPr>
      </w:pPr>
      <w:r>
        <w:rPr>
          <w:b/>
          <w:sz w:val="30"/>
          <w:szCs w:val="22"/>
        </w:rPr>
        <w:t>PIRKĖJO VARDAS, PAVARDĖ:</w:t>
      </w:r>
      <w:r w:rsidRPr="00602D84">
        <w:rPr>
          <w:b/>
          <w:sz w:val="30"/>
          <w:szCs w:val="22"/>
        </w:rPr>
        <w:pict>
          <v:rect id="_x0000_i1051" style="width:0;height:1.5pt" o:hralign="center" o:hrstd="t" o:hr="t" fillcolor="#a0a0a0" stroked="f"/>
        </w:pict>
      </w:r>
    </w:p>
    <w:p w:rsidR="001A6087" w:rsidRDefault="001A6087" w:rsidP="001A6087">
      <w:pPr>
        <w:spacing w:after="240"/>
        <w:rPr>
          <w:b/>
          <w:sz w:val="30"/>
          <w:szCs w:val="22"/>
        </w:rPr>
      </w:pPr>
      <w:r>
        <w:rPr>
          <w:b/>
          <w:sz w:val="30"/>
          <w:szCs w:val="22"/>
        </w:rPr>
        <w:t>ADRESAS:</w:t>
      </w:r>
      <w:r w:rsidRPr="00602D84">
        <w:rPr>
          <w:b/>
          <w:sz w:val="30"/>
          <w:szCs w:val="22"/>
        </w:rPr>
        <w:pict>
          <v:rect id="_x0000_i1052" style="width:0;height:1.5pt" o:hralign="center" o:hrstd="t" o:hr="t" fillcolor="#a0a0a0" stroked="f"/>
        </w:pict>
      </w:r>
    </w:p>
    <w:p w:rsidR="001A6087" w:rsidRDefault="001A6087" w:rsidP="001A6087">
      <w:pPr>
        <w:spacing w:after="240"/>
        <w:rPr>
          <w:b/>
          <w:sz w:val="30"/>
          <w:szCs w:val="22"/>
        </w:rPr>
      </w:pPr>
      <w:r>
        <w:rPr>
          <w:b/>
          <w:sz w:val="30"/>
          <w:szCs w:val="22"/>
        </w:rPr>
        <w:t>PARDAVĖJO VARDAS:</w:t>
      </w:r>
      <w:r w:rsidRPr="00602D84">
        <w:rPr>
          <w:b/>
          <w:sz w:val="30"/>
          <w:szCs w:val="22"/>
        </w:rPr>
        <w:pict>
          <v:rect id="_x0000_i1053" style="width:0;height:1.5pt" o:hralign="center" o:hrstd="t" o:hr="t" fillcolor="#a0a0a0" stroked="f"/>
        </w:pict>
      </w:r>
    </w:p>
    <w:p w:rsidR="001A6087" w:rsidRDefault="001A6087" w:rsidP="001A6087">
      <w:pPr>
        <w:spacing w:after="240"/>
        <w:rPr>
          <w:b/>
          <w:sz w:val="30"/>
          <w:szCs w:val="22"/>
        </w:rPr>
      </w:pPr>
      <w:r>
        <w:rPr>
          <w:b/>
          <w:sz w:val="30"/>
          <w:szCs w:val="22"/>
        </w:rPr>
        <w:t>ADRESAS:</w:t>
      </w:r>
      <w:r w:rsidRPr="00602D84">
        <w:rPr>
          <w:b/>
          <w:sz w:val="30"/>
          <w:szCs w:val="22"/>
        </w:rPr>
        <w:pict>
          <v:rect id="_x0000_i1054" style="width:0;height:1.5pt" o:hralign="center" o:hrstd="t" o:hr="t" fillcolor="#a0a0a0" stroked="f"/>
        </w:pict>
      </w:r>
    </w:p>
    <w:p w:rsidR="001A6087" w:rsidRDefault="001A6087" w:rsidP="001A6087">
      <w:pPr>
        <w:spacing w:after="240"/>
        <w:rPr>
          <w:b/>
          <w:sz w:val="30"/>
          <w:szCs w:val="22"/>
        </w:rPr>
      </w:pPr>
      <w:r>
        <w:rPr>
          <w:b/>
          <w:sz w:val="30"/>
          <w:szCs w:val="22"/>
        </w:rPr>
        <w:t>PIRKIMO DATA:</w:t>
      </w:r>
      <w:r w:rsidRPr="00602D84">
        <w:rPr>
          <w:b/>
          <w:sz w:val="30"/>
          <w:szCs w:val="22"/>
        </w:rPr>
        <w:pict>
          <v:rect id="_x0000_i1055" style="width:0;height:1.5pt" o:hralign="center" o:hrstd="t" o:hr="t" fillcolor="#a0a0a0" stroked="f"/>
        </w:pict>
      </w:r>
    </w:p>
    <w:p w:rsidR="001A6087" w:rsidRDefault="001A6087" w:rsidP="001A6087">
      <w:pPr>
        <w:spacing w:after="240"/>
        <w:rPr>
          <w:b/>
          <w:sz w:val="30"/>
          <w:szCs w:val="22"/>
        </w:rPr>
      </w:pPr>
      <w:r>
        <w:rPr>
          <w:b/>
          <w:sz w:val="30"/>
          <w:szCs w:val="22"/>
        </w:rPr>
        <w:t>PARDAVĖJO PARAŠAS</w:t>
      </w:r>
      <w:r>
        <w:rPr>
          <w:b/>
          <w:sz w:val="30"/>
          <w:szCs w:val="22"/>
        </w:rPr>
        <w:tab/>
      </w:r>
      <w:r>
        <w:rPr>
          <w:b/>
          <w:sz w:val="30"/>
          <w:szCs w:val="22"/>
        </w:rPr>
        <w:tab/>
      </w:r>
      <w:r>
        <w:rPr>
          <w:b/>
          <w:sz w:val="30"/>
          <w:szCs w:val="22"/>
        </w:rPr>
        <w:tab/>
      </w:r>
      <w:r>
        <w:rPr>
          <w:b/>
          <w:sz w:val="30"/>
          <w:szCs w:val="22"/>
        </w:rPr>
        <w:tab/>
        <w:t>PIRKĖJO PARAŠAS</w:t>
      </w:r>
    </w:p>
    <w:p w:rsidR="001A6087" w:rsidRDefault="001A6087" w:rsidP="001A6087">
      <w:pPr>
        <w:spacing w:after="240"/>
        <w:rPr>
          <w:b/>
          <w:sz w:val="30"/>
          <w:szCs w:val="22"/>
        </w:rPr>
      </w:pPr>
    </w:p>
    <w:p w:rsidR="00787DE0" w:rsidRDefault="00787DE0" w:rsidP="001A6087">
      <w:pPr>
        <w:spacing w:after="240"/>
        <w:rPr>
          <w:b/>
          <w:sz w:val="30"/>
          <w:szCs w:val="22"/>
        </w:rPr>
      </w:pPr>
    </w:p>
    <w:p w:rsidR="00787DE0" w:rsidRDefault="00787DE0" w:rsidP="001A6087">
      <w:pPr>
        <w:spacing w:after="240"/>
        <w:rPr>
          <w:b/>
          <w:sz w:val="30"/>
          <w:szCs w:val="22"/>
        </w:rPr>
      </w:pPr>
    </w:p>
    <w:p w:rsidR="00787DE0" w:rsidRDefault="00787DE0" w:rsidP="001A6087">
      <w:pPr>
        <w:spacing w:after="240"/>
        <w:rPr>
          <w:b/>
          <w:sz w:val="30"/>
          <w:szCs w:val="22"/>
        </w:rPr>
      </w:pPr>
    </w:p>
    <w:p w:rsidR="00787DE0" w:rsidRDefault="00787DE0" w:rsidP="001A6087">
      <w:pPr>
        <w:spacing w:after="240"/>
        <w:rPr>
          <w:b/>
          <w:sz w:val="30"/>
          <w:szCs w:val="22"/>
        </w:rPr>
      </w:pPr>
    </w:p>
    <w:p w:rsidR="00787DE0" w:rsidRDefault="00787DE0" w:rsidP="001A6087">
      <w:pPr>
        <w:spacing w:after="240"/>
        <w:rPr>
          <w:b/>
          <w:sz w:val="30"/>
          <w:szCs w:val="22"/>
        </w:rPr>
      </w:pPr>
    </w:p>
    <w:p w:rsidR="001A6087" w:rsidRPr="00787DE0" w:rsidRDefault="00787DE0" w:rsidP="00787DE0">
      <w:pPr>
        <w:jc w:val="center"/>
        <w:rPr>
          <w:b/>
          <w:szCs w:val="22"/>
        </w:rPr>
      </w:pPr>
      <w:r w:rsidRPr="00787DE0">
        <w:rPr>
          <w:b/>
          <w:szCs w:val="22"/>
        </w:rPr>
        <w:t>„</w:t>
      </w:r>
      <w:proofErr w:type="spellStart"/>
      <w:r w:rsidRPr="00787DE0">
        <w:rPr>
          <w:b/>
          <w:szCs w:val="22"/>
        </w:rPr>
        <w:t>Rothenberger</w:t>
      </w:r>
      <w:proofErr w:type="spellEnd"/>
      <w:r w:rsidRPr="00787DE0">
        <w:rPr>
          <w:b/>
          <w:szCs w:val="22"/>
        </w:rPr>
        <w:t>, S.A.“</w:t>
      </w:r>
    </w:p>
    <w:p w:rsidR="00787DE0" w:rsidRPr="00787DE0" w:rsidRDefault="00787DE0" w:rsidP="00787DE0">
      <w:pPr>
        <w:jc w:val="center"/>
        <w:rPr>
          <w:szCs w:val="22"/>
        </w:rPr>
      </w:pPr>
      <w:proofErr w:type="spellStart"/>
      <w:r w:rsidRPr="00787DE0">
        <w:rPr>
          <w:szCs w:val="22"/>
        </w:rPr>
        <w:t>Ctra</w:t>
      </w:r>
      <w:proofErr w:type="spellEnd"/>
      <w:r w:rsidRPr="00787DE0">
        <w:rPr>
          <w:szCs w:val="22"/>
        </w:rPr>
        <w:t xml:space="preserve">. </w:t>
      </w:r>
      <w:proofErr w:type="spellStart"/>
      <w:r w:rsidRPr="00787DE0">
        <w:rPr>
          <w:szCs w:val="22"/>
        </w:rPr>
        <w:t>Durango-Elorrio</w:t>
      </w:r>
      <w:proofErr w:type="spellEnd"/>
      <w:r w:rsidRPr="00787DE0">
        <w:rPr>
          <w:szCs w:val="22"/>
        </w:rPr>
        <w:t xml:space="preserve"> km 2, 48220 </w:t>
      </w:r>
      <w:proofErr w:type="spellStart"/>
      <w:r w:rsidRPr="00787DE0">
        <w:rPr>
          <w:szCs w:val="22"/>
        </w:rPr>
        <w:t>Abadiano</w:t>
      </w:r>
      <w:proofErr w:type="spellEnd"/>
      <w:r w:rsidRPr="00787DE0">
        <w:rPr>
          <w:szCs w:val="22"/>
        </w:rPr>
        <w:t>, ISPANIJA</w:t>
      </w:r>
    </w:p>
    <w:p w:rsidR="00787DE0" w:rsidRPr="00787DE0" w:rsidRDefault="00787DE0" w:rsidP="00787DE0">
      <w:pPr>
        <w:jc w:val="center"/>
        <w:rPr>
          <w:szCs w:val="22"/>
        </w:rPr>
      </w:pPr>
      <w:r w:rsidRPr="00787DE0">
        <w:rPr>
          <w:szCs w:val="22"/>
        </w:rPr>
        <w:t xml:space="preserve">Tel.: +34 94 621 01 </w:t>
      </w:r>
      <w:proofErr w:type="spellStart"/>
      <w:r w:rsidRPr="00787DE0">
        <w:rPr>
          <w:szCs w:val="22"/>
        </w:rPr>
        <w:t>01</w:t>
      </w:r>
      <w:proofErr w:type="spellEnd"/>
      <w:r w:rsidRPr="00787DE0">
        <w:rPr>
          <w:szCs w:val="22"/>
        </w:rPr>
        <w:t>, faks.: +34 94 621 01 02</w:t>
      </w:r>
    </w:p>
    <w:p w:rsidR="00787DE0" w:rsidRPr="00787DE0" w:rsidRDefault="00787DE0" w:rsidP="00787DE0">
      <w:pPr>
        <w:jc w:val="center"/>
        <w:rPr>
          <w:szCs w:val="22"/>
        </w:rPr>
      </w:pPr>
      <w:r w:rsidRPr="00787DE0">
        <w:rPr>
          <w:szCs w:val="22"/>
        </w:rPr>
        <w:t xml:space="preserve">El. paštas: </w:t>
      </w:r>
      <w:hyperlink r:id="rId33" w:history="1">
        <w:r w:rsidRPr="00787DE0">
          <w:rPr>
            <w:rStyle w:val="Hyperlink"/>
            <w:szCs w:val="22"/>
          </w:rPr>
          <w:t>superego</w:t>
        </w:r>
        <w:r w:rsidRPr="00787DE0">
          <w:rPr>
            <w:rStyle w:val="Hyperlink"/>
            <w:szCs w:val="22"/>
            <w:lang w:val="en-US"/>
          </w:rPr>
          <w:t>@</w:t>
        </w:r>
        <w:r w:rsidRPr="00787DE0">
          <w:rPr>
            <w:rStyle w:val="Hyperlink"/>
            <w:szCs w:val="22"/>
          </w:rPr>
          <w:t>rothenberger.es</w:t>
        </w:r>
      </w:hyperlink>
    </w:p>
    <w:p w:rsidR="00787DE0" w:rsidRPr="00787DE0" w:rsidRDefault="00787DE0" w:rsidP="00787DE0">
      <w:pPr>
        <w:jc w:val="center"/>
        <w:rPr>
          <w:szCs w:val="22"/>
        </w:rPr>
      </w:pPr>
      <w:hyperlink r:id="rId34" w:history="1">
        <w:r w:rsidRPr="00787DE0">
          <w:rPr>
            <w:rStyle w:val="Hyperlink"/>
            <w:szCs w:val="22"/>
          </w:rPr>
          <w:t>www.rothenberger.es</w:t>
        </w:r>
      </w:hyperlink>
      <w:r w:rsidRPr="00787DE0">
        <w:rPr>
          <w:szCs w:val="22"/>
        </w:rPr>
        <w:t xml:space="preserve"> </w:t>
      </w:r>
    </w:p>
    <w:p w:rsidR="007C061A" w:rsidRPr="001A6AC0" w:rsidRDefault="007C061A">
      <w:pPr>
        <w:rPr>
          <w:sz w:val="22"/>
          <w:szCs w:val="22"/>
        </w:rPr>
      </w:pPr>
    </w:p>
    <w:sectPr w:rsidR="007C061A" w:rsidRPr="001A6AC0" w:rsidSect="00CA18DC">
      <w:type w:val="continuous"/>
      <w:pgSz w:w="11909" w:h="16834"/>
      <w:pgMar w:top="1440" w:right="1080" w:bottom="1440" w:left="1080" w:header="567" w:footer="567" w:gutter="0"/>
      <w:cols w:space="1296"/>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4B" w:rsidRDefault="009C0A4B">
      <w:r>
        <w:separator/>
      </w:r>
    </w:p>
  </w:endnote>
  <w:endnote w:type="continuationSeparator" w:id="0">
    <w:p w:rsidR="009C0A4B" w:rsidRDefault="009C0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4B" w:rsidRDefault="009C0A4B">
      <w:r>
        <w:separator/>
      </w:r>
    </w:p>
  </w:footnote>
  <w:footnote w:type="continuationSeparator" w:id="0">
    <w:p w:rsidR="009C0A4B" w:rsidRDefault="009C0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4F0B"/>
    <w:multiLevelType w:val="hybridMultilevel"/>
    <w:tmpl w:val="5FBE7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BF0FE0"/>
    <w:multiLevelType w:val="hybridMultilevel"/>
    <w:tmpl w:val="9E024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1DD4362"/>
    <w:multiLevelType w:val="hybridMultilevel"/>
    <w:tmpl w:val="26DC2D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C347A55"/>
    <w:multiLevelType w:val="hybridMultilevel"/>
    <w:tmpl w:val="A61271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68C5EB8"/>
    <w:multiLevelType w:val="hybridMultilevel"/>
    <w:tmpl w:val="24CAC8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D16717C"/>
    <w:multiLevelType w:val="hybridMultilevel"/>
    <w:tmpl w:val="EB769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75549D6"/>
    <w:multiLevelType w:val="hybridMultilevel"/>
    <w:tmpl w:val="99527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316"/>
    <w:rsid w:val="00074B34"/>
    <w:rsid w:val="000D3C81"/>
    <w:rsid w:val="00174B47"/>
    <w:rsid w:val="001A6087"/>
    <w:rsid w:val="001A6AC0"/>
    <w:rsid w:val="00207F72"/>
    <w:rsid w:val="00226CD1"/>
    <w:rsid w:val="002949E5"/>
    <w:rsid w:val="002B6D02"/>
    <w:rsid w:val="003638DA"/>
    <w:rsid w:val="00373FB9"/>
    <w:rsid w:val="003758A4"/>
    <w:rsid w:val="003A2AB6"/>
    <w:rsid w:val="00482C6E"/>
    <w:rsid w:val="004B25FB"/>
    <w:rsid w:val="004D1202"/>
    <w:rsid w:val="004D5658"/>
    <w:rsid w:val="00547A92"/>
    <w:rsid w:val="005936CD"/>
    <w:rsid w:val="00695F78"/>
    <w:rsid w:val="006C1316"/>
    <w:rsid w:val="00787DE0"/>
    <w:rsid w:val="007C061A"/>
    <w:rsid w:val="00815007"/>
    <w:rsid w:val="00826585"/>
    <w:rsid w:val="008C31DA"/>
    <w:rsid w:val="00937F8C"/>
    <w:rsid w:val="009C0A4B"/>
    <w:rsid w:val="00A71176"/>
    <w:rsid w:val="00B931CD"/>
    <w:rsid w:val="00BB732E"/>
    <w:rsid w:val="00BC273B"/>
    <w:rsid w:val="00BF0ECC"/>
    <w:rsid w:val="00CA18DC"/>
    <w:rsid w:val="00CA665C"/>
    <w:rsid w:val="00CD7836"/>
    <w:rsid w:val="00CE5490"/>
    <w:rsid w:val="00D03ADF"/>
    <w:rsid w:val="00D464C1"/>
    <w:rsid w:val="00E07390"/>
    <w:rsid w:val="00EB39B6"/>
    <w:rsid w:val="00F23CDE"/>
    <w:rsid w:val="00F32715"/>
    <w:rsid w:val="00F924E5"/>
    <w:rsid w:val="00FB2F76"/>
    <w:rsid w:val="00FF19E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6E"/>
    <w:pPr>
      <w:widowControl w:val="0"/>
      <w:autoSpaceDE w:val="0"/>
      <w:autoSpaceDN w:val="0"/>
      <w:adjustRightInd w:val="0"/>
    </w:pPr>
    <w:rPr>
      <w:rFonts w:hAnsi="Arial" w:cs="Arial"/>
      <w:sz w:val="24"/>
      <w:szCs w:val="24"/>
      <w:lang w:bidi="lt-LT"/>
    </w:rPr>
  </w:style>
  <w:style w:type="paragraph" w:styleId="Heading1">
    <w:name w:val="heading 1"/>
    <w:basedOn w:val="Normal"/>
    <w:next w:val="Normal"/>
    <w:link w:val="Heading1Char"/>
    <w:uiPriority w:val="9"/>
    <w:qFormat/>
    <w:rsid w:val="003638DA"/>
    <w:pPr>
      <w:keepNext/>
      <w:spacing w:before="240" w:after="60"/>
      <w:outlineLvl w:val="0"/>
    </w:pPr>
    <w:rPr>
      <w:rFonts w:cs="Times New Roman"/>
      <w:b/>
      <w:bCs/>
      <w:kern w:val="32"/>
      <w:sz w:val="28"/>
      <w:szCs w:val="32"/>
      <w:lang w:bidi="ar-SA"/>
    </w:rPr>
  </w:style>
  <w:style w:type="paragraph" w:styleId="Heading2">
    <w:name w:val="heading 2"/>
    <w:basedOn w:val="Normal"/>
    <w:next w:val="Normal"/>
    <w:link w:val="Heading2Char"/>
    <w:uiPriority w:val="9"/>
    <w:unhideWhenUsed/>
    <w:qFormat/>
    <w:rsid w:val="00BF0ECC"/>
    <w:pPr>
      <w:keepNext/>
      <w:spacing w:before="240" w:after="60"/>
      <w:outlineLvl w:val="1"/>
    </w:pPr>
    <w:rPr>
      <w:rFonts w:cs="Times New Roman"/>
      <w:b/>
      <w:bCs/>
      <w:iCs/>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82C6E"/>
  </w:style>
  <w:style w:type="paragraph" w:customStyle="1" w:styleId="Style2">
    <w:name w:val="Style2"/>
    <w:basedOn w:val="Normal"/>
    <w:uiPriority w:val="99"/>
    <w:rsid w:val="00482C6E"/>
  </w:style>
  <w:style w:type="paragraph" w:customStyle="1" w:styleId="Style3">
    <w:name w:val="Style3"/>
    <w:basedOn w:val="Normal"/>
    <w:uiPriority w:val="99"/>
    <w:rsid w:val="00482C6E"/>
  </w:style>
  <w:style w:type="paragraph" w:customStyle="1" w:styleId="Style4">
    <w:name w:val="Style4"/>
    <w:basedOn w:val="Normal"/>
    <w:uiPriority w:val="99"/>
    <w:rsid w:val="00482C6E"/>
  </w:style>
  <w:style w:type="paragraph" w:customStyle="1" w:styleId="Style5">
    <w:name w:val="Style5"/>
    <w:basedOn w:val="Normal"/>
    <w:uiPriority w:val="99"/>
    <w:rsid w:val="00482C6E"/>
  </w:style>
  <w:style w:type="paragraph" w:customStyle="1" w:styleId="Style6">
    <w:name w:val="Style6"/>
    <w:basedOn w:val="Normal"/>
    <w:uiPriority w:val="99"/>
    <w:rsid w:val="00482C6E"/>
  </w:style>
  <w:style w:type="paragraph" w:customStyle="1" w:styleId="Style7">
    <w:name w:val="Style7"/>
    <w:basedOn w:val="Normal"/>
    <w:uiPriority w:val="99"/>
    <w:rsid w:val="00482C6E"/>
  </w:style>
  <w:style w:type="paragraph" w:customStyle="1" w:styleId="Style8">
    <w:name w:val="Style8"/>
    <w:basedOn w:val="Normal"/>
    <w:uiPriority w:val="99"/>
    <w:rsid w:val="00482C6E"/>
  </w:style>
  <w:style w:type="paragraph" w:customStyle="1" w:styleId="Style9">
    <w:name w:val="Style9"/>
    <w:basedOn w:val="Normal"/>
    <w:uiPriority w:val="99"/>
    <w:rsid w:val="00482C6E"/>
  </w:style>
  <w:style w:type="paragraph" w:customStyle="1" w:styleId="Style10">
    <w:name w:val="Style10"/>
    <w:basedOn w:val="Normal"/>
    <w:uiPriority w:val="99"/>
    <w:rsid w:val="00482C6E"/>
  </w:style>
  <w:style w:type="paragraph" w:customStyle="1" w:styleId="Style11">
    <w:name w:val="Style11"/>
    <w:basedOn w:val="Normal"/>
    <w:uiPriority w:val="99"/>
    <w:rsid w:val="00482C6E"/>
  </w:style>
  <w:style w:type="paragraph" w:customStyle="1" w:styleId="Style12">
    <w:name w:val="Style12"/>
    <w:basedOn w:val="Normal"/>
    <w:uiPriority w:val="99"/>
    <w:rsid w:val="00482C6E"/>
  </w:style>
  <w:style w:type="paragraph" w:customStyle="1" w:styleId="Style13">
    <w:name w:val="Style13"/>
    <w:basedOn w:val="Normal"/>
    <w:uiPriority w:val="99"/>
    <w:rsid w:val="00482C6E"/>
  </w:style>
  <w:style w:type="paragraph" w:customStyle="1" w:styleId="Style14">
    <w:name w:val="Style14"/>
    <w:basedOn w:val="Normal"/>
    <w:uiPriority w:val="99"/>
    <w:rsid w:val="00482C6E"/>
  </w:style>
  <w:style w:type="character" w:customStyle="1" w:styleId="FontStyle16">
    <w:name w:val="Font Style16"/>
    <w:uiPriority w:val="99"/>
    <w:rsid w:val="00482C6E"/>
    <w:rPr>
      <w:rFonts w:ascii="Arial Black" w:hAnsi="Arial Black" w:cs="Arial Black"/>
      <w:sz w:val="30"/>
      <w:szCs w:val="30"/>
    </w:rPr>
  </w:style>
  <w:style w:type="character" w:customStyle="1" w:styleId="FontStyle17">
    <w:name w:val="Font Style17"/>
    <w:uiPriority w:val="99"/>
    <w:rsid w:val="00482C6E"/>
    <w:rPr>
      <w:rFonts w:ascii="Arial Unicode MS" w:eastAsia="Arial Unicode MS" w:cs="Arial Unicode MS"/>
      <w:i/>
      <w:iCs/>
      <w:sz w:val="10"/>
      <w:szCs w:val="10"/>
    </w:rPr>
  </w:style>
  <w:style w:type="character" w:customStyle="1" w:styleId="FontStyle18">
    <w:name w:val="Font Style18"/>
    <w:uiPriority w:val="99"/>
    <w:rsid w:val="00482C6E"/>
    <w:rPr>
      <w:rFonts w:ascii="Arial" w:hAnsi="Arial" w:cs="Arial"/>
      <w:b/>
      <w:bCs/>
      <w:sz w:val="36"/>
      <w:szCs w:val="36"/>
    </w:rPr>
  </w:style>
  <w:style w:type="character" w:customStyle="1" w:styleId="FontStyle19">
    <w:name w:val="Font Style19"/>
    <w:uiPriority w:val="99"/>
    <w:rsid w:val="00482C6E"/>
    <w:rPr>
      <w:rFonts w:ascii="Arial" w:hAnsi="Arial" w:cs="Arial"/>
      <w:b/>
      <w:bCs/>
      <w:sz w:val="22"/>
      <w:szCs w:val="22"/>
    </w:rPr>
  </w:style>
  <w:style w:type="character" w:customStyle="1" w:styleId="FontStyle20">
    <w:name w:val="Font Style20"/>
    <w:uiPriority w:val="99"/>
    <w:rsid w:val="00482C6E"/>
    <w:rPr>
      <w:rFonts w:ascii="Arial" w:hAnsi="Arial" w:cs="Arial"/>
      <w:b/>
      <w:bCs/>
      <w:sz w:val="20"/>
      <w:szCs w:val="20"/>
    </w:rPr>
  </w:style>
  <w:style w:type="character" w:customStyle="1" w:styleId="FontStyle21">
    <w:name w:val="Font Style21"/>
    <w:uiPriority w:val="99"/>
    <w:rsid w:val="00482C6E"/>
    <w:rPr>
      <w:rFonts w:ascii="Arial" w:hAnsi="Arial" w:cs="Arial"/>
      <w:b/>
      <w:bCs/>
      <w:sz w:val="16"/>
      <w:szCs w:val="16"/>
    </w:rPr>
  </w:style>
  <w:style w:type="character" w:customStyle="1" w:styleId="FontStyle22">
    <w:name w:val="Font Style22"/>
    <w:uiPriority w:val="99"/>
    <w:rsid w:val="00482C6E"/>
    <w:rPr>
      <w:rFonts w:ascii="Arial" w:hAnsi="Arial" w:cs="Arial"/>
      <w:i/>
      <w:iCs/>
      <w:sz w:val="20"/>
      <w:szCs w:val="20"/>
    </w:rPr>
  </w:style>
  <w:style w:type="character" w:customStyle="1" w:styleId="FontStyle23">
    <w:name w:val="Font Style23"/>
    <w:uiPriority w:val="99"/>
    <w:rsid w:val="00482C6E"/>
    <w:rPr>
      <w:rFonts w:ascii="Arial" w:hAnsi="Arial" w:cs="Arial"/>
      <w:b/>
      <w:bCs/>
      <w:sz w:val="28"/>
      <w:szCs w:val="28"/>
    </w:rPr>
  </w:style>
  <w:style w:type="character" w:customStyle="1" w:styleId="FontStyle24">
    <w:name w:val="Font Style24"/>
    <w:uiPriority w:val="99"/>
    <w:rsid w:val="00482C6E"/>
    <w:rPr>
      <w:rFonts w:ascii="Arial" w:hAnsi="Arial" w:cs="Arial"/>
      <w:sz w:val="20"/>
      <w:szCs w:val="20"/>
    </w:rPr>
  </w:style>
  <w:style w:type="character" w:customStyle="1" w:styleId="FontStyle25">
    <w:name w:val="Font Style25"/>
    <w:uiPriority w:val="99"/>
    <w:rsid w:val="00482C6E"/>
    <w:rPr>
      <w:rFonts w:ascii="Arial" w:hAnsi="Arial" w:cs="Arial"/>
      <w:sz w:val="20"/>
      <w:szCs w:val="20"/>
    </w:rPr>
  </w:style>
  <w:style w:type="character" w:customStyle="1" w:styleId="Heading1Char">
    <w:name w:val="Heading 1 Char"/>
    <w:link w:val="Heading1"/>
    <w:uiPriority w:val="9"/>
    <w:rsid w:val="003638DA"/>
    <w:rPr>
      <w:rFonts w:eastAsia="Times New Roman" w:hAnsi="Arial" w:cs="Times New Roman"/>
      <w:b/>
      <w:bCs/>
      <w:kern w:val="32"/>
      <w:sz w:val="28"/>
      <w:szCs w:val="32"/>
    </w:rPr>
  </w:style>
  <w:style w:type="character" w:customStyle="1" w:styleId="Heading2Char">
    <w:name w:val="Heading 2 Char"/>
    <w:link w:val="Heading2"/>
    <w:uiPriority w:val="9"/>
    <w:rsid w:val="00BF0ECC"/>
    <w:rPr>
      <w:rFonts w:eastAsia="Times New Roman" w:hAnsi="Arial" w:cs="Times New Roman"/>
      <w:b/>
      <w:bCs/>
      <w:iCs/>
      <w:sz w:val="24"/>
      <w:szCs w:val="28"/>
    </w:rPr>
  </w:style>
  <w:style w:type="paragraph" w:styleId="TOCHeading">
    <w:name w:val="TOC Heading"/>
    <w:basedOn w:val="Heading1"/>
    <w:next w:val="Normal"/>
    <w:uiPriority w:val="39"/>
    <w:semiHidden/>
    <w:unhideWhenUsed/>
    <w:qFormat/>
    <w:rsid w:val="00226CD1"/>
    <w:pPr>
      <w:keepLines/>
      <w:widowControl/>
      <w:autoSpaceDE/>
      <w:autoSpaceDN/>
      <w:adjustRightInd/>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226CD1"/>
  </w:style>
  <w:style w:type="paragraph" w:styleId="TOC2">
    <w:name w:val="toc 2"/>
    <w:basedOn w:val="Normal"/>
    <w:next w:val="Normal"/>
    <w:autoRedefine/>
    <w:uiPriority w:val="39"/>
    <w:unhideWhenUsed/>
    <w:rsid w:val="00226CD1"/>
    <w:pPr>
      <w:ind w:left="240"/>
    </w:pPr>
  </w:style>
  <w:style w:type="character" w:styleId="Hyperlink">
    <w:name w:val="Hyperlink"/>
    <w:uiPriority w:val="99"/>
    <w:unhideWhenUsed/>
    <w:rsid w:val="00226C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yperlink" Target="http://www.rothenberger.e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yperlink" Target="mailto:superego@rothenberger.es"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E4AB-C194-4E9D-A667-017821B5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2135</Words>
  <Characters>14028</Characters>
  <Application>Microsoft Office Word</Application>
  <DocSecurity>0</DocSecurity>
  <Lines>668</Lines>
  <Paragraphs>351</Paragraphs>
  <ScaleCrop>false</ScaleCrop>
  <HeadingPairs>
    <vt:vector size="2" baseType="variant">
      <vt:variant>
        <vt:lpstr>Pavadinimas</vt:lpstr>
      </vt:variant>
      <vt:variant>
        <vt:i4>1</vt:i4>
      </vt:variant>
    </vt:vector>
  </HeadingPairs>
  <TitlesOfParts>
    <vt:vector size="1" baseType="lpstr">
      <vt:lpstr>BA ROWELD_P 63 S-6.pdf</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ROWELD_P 63 S-6.pdf</dc:title>
  <dc:creator>100cap02</dc:creator>
  <cp:lastModifiedBy>User</cp:lastModifiedBy>
  <cp:revision>21</cp:revision>
  <dcterms:created xsi:type="dcterms:W3CDTF">2013-01-23T14:21:00Z</dcterms:created>
  <dcterms:modified xsi:type="dcterms:W3CDTF">2013-01-24T15:23:00Z</dcterms:modified>
</cp:coreProperties>
</file>